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1C157BED">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AD7374">
        <w:t>satisfaction:</w:t>
      </w:r>
    </w:p>
    <w:p w:rsidR="00AD7374" w:rsidRPr="00AD7374" w:rsidP="00AD7374" w14:paraId="04B881F1" w14:textId="77777777">
      <w:pPr>
        <w:pStyle w:val="ListParagraph"/>
        <w:jc w:val="both"/>
        <w:rPr>
          <w:b/>
          <w:bCs/>
        </w:rPr>
      </w:pPr>
    </w:p>
    <w:p w:rsidR="00102583" w:rsidRPr="00102583" w:rsidP="00CB5A0C" w14:paraId="13EB451D" w14:textId="39CDA978">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 xml:space="preserve">”) </w:t>
      </w:r>
      <w:r>
        <w:t>containing:</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52E6D5C9">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11E21D8A">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r>
        <w:rPr>
          <w:rStyle w:val="FootnoteReference"/>
        </w:rPr>
        <w:footnoteReference w:id="3"/>
      </w:r>
    </w:p>
    <w:p w:rsidR="00CD4D00" w:rsidRPr="00521B03" w:rsidP="00521B03" w14:paraId="56121DBB" w14:textId="77777777">
      <w:pPr>
        <w:rPr>
          <w:b/>
          <w:bCs/>
        </w:rPr>
      </w:pPr>
    </w:p>
    <w:p w:rsidR="00CD4D00" w:rsidRPr="00613635" w:rsidP="00CB5A0C" w14:paraId="17FCBE02" w14:textId="58243E87">
      <w:pPr>
        <w:pStyle w:val="ListParagraph"/>
        <w:numPr>
          <w:ilvl w:val="2"/>
          <w:numId w:val="13"/>
        </w:numPr>
        <w:ind w:left="0" w:firstLine="2160"/>
        <w:jc w:val="both"/>
        <w:rPr>
          <w:b/>
          <w:bCs/>
        </w:rPr>
      </w:pPr>
      <w:r>
        <w:t>studies</w:t>
      </w:r>
      <w:r w:rsidRPr="00545DB9" w:rsidR="00545DB9">
        <w:t xml:space="preserve"> </w:t>
      </w:r>
      <w:r w:rsidR="00545DB9">
        <w:t>by qualified persons</w:t>
      </w:r>
      <w:r>
        <w:t xml:space="preserve"> addressing the impact of impoundments, and the proximity of mine shafts, at or near the Landfill site;</w:t>
      </w:r>
    </w:p>
    <w:p w:rsidR="00613635" w:rsidRPr="00613635" w:rsidP="00613635" w14:paraId="3A1DB1BB" w14:textId="77777777">
      <w:pPr>
        <w:pStyle w:val="ListParagraph"/>
        <w:rPr>
          <w:b/>
          <w:bCs/>
        </w:rPr>
      </w:pPr>
    </w:p>
    <w:p w:rsidR="00613635" w:rsidRPr="00613635" w:rsidP="00CB5A0C" w14:paraId="1B4E8257" w14:textId="3DA2E8CB">
      <w:pPr>
        <w:pStyle w:val="ListParagraph"/>
        <w:numPr>
          <w:ilvl w:val="2"/>
          <w:numId w:val="13"/>
        </w:numPr>
        <w:ind w:left="0" w:firstLine="2160"/>
        <w:jc w:val="both"/>
        <w:rPr>
          <w:b/>
          <w:bCs/>
        </w:rPr>
      </w:pPr>
      <w:r>
        <w:t>Company’s plans for monitoring, detecting, collecting, storing, and transporting leachate at the Landfill</w:t>
      </w:r>
      <w:r w:rsidR="004E2E33">
        <w:t>, which shall comply with 9VAC20-81-210</w:t>
      </w:r>
      <w:r w:rsidR="00082CBA">
        <w:t>, and monitoring groundwater, which shall comply with 9VAC20-81-250</w:t>
      </w:r>
      <w:r>
        <w:t>;</w:t>
      </w:r>
      <w:r w:rsidR="000A6E60">
        <w:t xml:space="preserve"> provided, that, at a minimum, the Landfill shall include a </w:t>
      </w:r>
      <w:r w:rsidR="00C641BE">
        <w:t xml:space="preserve">leachate </w:t>
      </w:r>
      <w:r w:rsidR="003361D0">
        <w:t xml:space="preserve">leak </w:t>
      </w:r>
      <w:r w:rsidR="00C641BE">
        <w:t>detection system</w:t>
      </w:r>
      <w:r w:rsidR="003A5482">
        <w:t>, a leachate management system,</w:t>
      </w:r>
      <w:r w:rsidR="00C641BE">
        <w:t xml:space="preserve"> and a </w:t>
      </w:r>
      <w:r w:rsidR="000A6E60">
        <w:t xml:space="preserve">facility capable of storing </w:t>
      </w:r>
      <w:r w:rsidR="00C641BE">
        <w:t>leachate for up to ninety (90) days (the “</w:t>
      </w:r>
      <w:r w:rsidRPr="00C641BE" w:rsidR="00C641BE">
        <w:rPr>
          <w:b/>
          <w:bCs/>
        </w:rPr>
        <w:t>Leachate Storage Facility</w:t>
      </w:r>
      <w:r w:rsidR="00C641BE">
        <w:t>”);</w:t>
      </w:r>
      <w:r w:rsidR="00521B03">
        <w:t xml:space="preserve"> and</w:t>
      </w:r>
    </w:p>
    <w:p w:rsidR="00613635" w:rsidRPr="00613635" w:rsidP="00613635" w14:paraId="16414D3E" w14:textId="77777777">
      <w:pPr>
        <w:pStyle w:val="ListParagraph"/>
        <w:rPr>
          <w:b/>
          <w:bCs/>
        </w:rPr>
      </w:pPr>
    </w:p>
    <w:p w:rsidR="00613635" w:rsidRPr="00613635" w:rsidP="00CB5A0C" w14:paraId="0A9521E0" w14:textId="016107C1">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4C6A9D" w:rsidRPr="00521B03" w:rsidP="00521B03" w14:paraId="23130105" w14:textId="4A740159">
      <w:pPr>
        <w:jc w:val="both"/>
        <w:rPr>
          <w:b/>
          <w:bCs/>
        </w:rPr>
      </w:pPr>
    </w:p>
    <w:p w:rsidR="00AD7374" w:rsidRPr="00990FA1" w:rsidP="00CB5A0C" w14:paraId="11C9494A" w14:textId="2D8617F5">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w:t>
      </w:r>
      <w:r w:rsidR="00FD6324">
        <w:t xml:space="preserve"> and </w:t>
      </w:r>
      <w:r w:rsidR="001F13EA">
        <w:t>comment. Upon Company</w:t>
      </w:r>
      <w:r w:rsidR="00FD6324">
        <w:t>’s</w:t>
      </w:r>
      <w:r w:rsidR="001F13EA">
        <w:t xml:space="preserve"> </w:t>
      </w:r>
      <w:r w:rsidR="00FD6324">
        <w:t xml:space="preserve">submission of </w:t>
      </w:r>
      <w:r w:rsidR="001F13EA">
        <w:t>such application to VDEQ, and upon receipt of VDEQ’s draft or proposed Permit, Company shall submit the same to the County for review</w:t>
      </w:r>
      <w:r w:rsidR="00FD6324">
        <w:t xml:space="preserve"> and </w:t>
      </w:r>
      <w:r w:rsidR="001F13EA">
        <w:t>comment</w:t>
      </w:r>
      <w:r w:rsidR="000529FC">
        <w:t>; and this process shall be repeated until VDEQ approve</w:t>
      </w:r>
      <w:r w:rsidR="00FD6324">
        <w:t>s</w:t>
      </w:r>
      <w:r w:rsidR="000529FC">
        <w:t xml:space="preserve"> the draft or proposed Permit. </w:t>
      </w:r>
    </w:p>
    <w:p w:rsidR="0066267F" w:rsidRPr="00521B03" w:rsidP="00521B03" w14:paraId="3E361695" w14:textId="77777777">
      <w:pPr>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F4141A" w:rsidRPr="00097815" w:rsidP="00F4141A" w14:paraId="6714258A" w14:textId="090CB0A0">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3AD99A2B">
      <w:pPr>
        <w:pStyle w:val="ListParagraph"/>
        <w:numPr>
          <w:ilvl w:val="1"/>
          <w:numId w:val="13"/>
        </w:numPr>
        <w:ind w:left="0" w:firstLine="1440"/>
        <w:jc w:val="both"/>
        <w:rPr>
          <w:b/>
          <w:bCs/>
        </w:rPr>
      </w:pPr>
      <w:r>
        <w:t>Company shall conduct the Construction 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379F0" w:rsidRPr="007E4490" w:rsidP="00CB5A0C" w14:paraId="3B23A7F4" w14:textId="6CF43BD4">
      <w:pPr>
        <w:pStyle w:val="ListParagraph"/>
        <w:numPr>
          <w:ilvl w:val="1"/>
          <w:numId w:val="13"/>
        </w:numPr>
        <w:ind w:left="0" w:firstLine="1440"/>
        <w:jc w:val="both"/>
        <w:rPr>
          <w:b/>
          <w:bCs/>
        </w:rPr>
      </w:pPr>
      <w:r>
        <w:t xml:space="preserve">During the Construction, Company shall 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(i) the plans and specifications set forth in the Pre-Development Package, and (ii)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7E4490" w:rsidRPr="007E4490" w:rsidP="007E4490" w14:paraId="19129420" w14:textId="77777777">
      <w:pPr>
        <w:pStyle w:val="ListParagraph"/>
        <w:rPr>
          <w:b/>
          <w:bCs/>
        </w:rPr>
      </w:pPr>
    </w:p>
    <w:p w:rsidR="007E4490" w:rsidRPr="0066267F" w:rsidP="00CB5A0C" w14:paraId="51327DD7" w14:textId="445E8716">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ten (10) Business Days (or such longer period, as the County may designate in its sole discretion) after receipt of such Violation Notice. If Company fails to remediate such non-compliance within the timeframe set forth in the </w:t>
      </w:r>
      <w:r w:rsidR="001E17E3">
        <w:t>Violation Notice</w:t>
      </w:r>
      <w:r w:rsidR="00B32604">
        <w:t>, the County shall have the right to issue a “stop work” order (a “</w:t>
      </w:r>
      <w:r w:rsidRPr="00B32604" w:rsidR="00B32604">
        <w:rPr>
          <w:b/>
          <w:bCs/>
        </w:rPr>
        <w:t>Stop Work Order</w:t>
      </w:r>
      <w:r w:rsidR="00B32604">
        <w:t xml:space="preserve">”), and Company shall immediately halt the Construction. </w:t>
      </w:r>
      <w:r w:rsidR="001E17E3">
        <w:t xml:space="preserve">The </w:t>
      </w:r>
      <w:r w:rsidR="00B32604">
        <w:t xml:space="preserve">Stop Work Order shall remain in effect until Company remediates the </w:t>
      </w:r>
      <w:r w:rsidR="001E17E3">
        <w:t xml:space="preserve">non-compliance issues set forth in the Violation Notice. Notwithstanding the foregoing, if the </w:t>
      </w:r>
      <w:r w:rsidRPr="007A45C4" w:rsidR="007A45C4">
        <w:t xml:space="preserve">Landfill Liaison </w:t>
      </w:r>
      <w:r w:rsidR="001E17E3">
        <w:t>identifies any non-compliance with the Construction Requirements that poses an imminent threat of material harm to human health or the environment, the County may issue a Stop Work Order with immediate effect, and Company shall immediately</w:t>
      </w:r>
      <w:r w:rsidR="00D559EA">
        <w:t xml:space="preserve"> halt the Construction and</w:t>
      </w:r>
      <w:r w:rsidR="001E17E3">
        <w:t xml:space="preserve"> take steps to remediate such non-compliance.</w:t>
      </w:r>
    </w:p>
    <w:p w:rsidR="0066267F" w:rsidRPr="0066267F" w:rsidP="0066267F" w14:paraId="384898F0" w14:textId="77777777">
      <w:pPr>
        <w:pStyle w:val="ListParagraph"/>
        <w:jc w:val="both"/>
        <w:rPr>
          <w:b/>
          <w:bCs/>
        </w:rPr>
      </w:pPr>
    </w:p>
    <w:p w:rsidR="0066267F" w:rsidRPr="0066267F" w:rsidP="00CB5A0C" w14:paraId="652CE974" w14:textId="6901CCFB">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thousand dollars ($100,000) to defray the costs and expenses already incurred by the County in connection with the development of the Landfill and this Agreement. In addition, during the Construction, </w:t>
      </w:r>
      <w:r w:rsidR="009F6123">
        <w:t xml:space="preserve">Company shall reimburse the County up to </w:t>
      </w:r>
      <w:r w:rsidR="003361D0">
        <w:t>two hundred thousand dollars (</w:t>
      </w:r>
      <w:r w:rsidR="009F6123">
        <w:t>$</w:t>
      </w:r>
      <w:r w:rsidR="003361D0">
        <w:t>2</w:t>
      </w:r>
      <w:r w:rsidR="009F6123">
        <w:t>00,000</w:t>
      </w:r>
      <w:r w:rsidR="003361D0">
        <w:t>)</w:t>
      </w:r>
      <w:r w:rsidR="009F6123">
        <w:t xml:space="preserve"> </w:t>
      </w:r>
      <w:r w:rsidR="00A97FF1">
        <w:t xml:space="preserve">per </w:t>
      </w:r>
      <w:r w:rsidR="00A86CD9">
        <w:t>year</w:t>
      </w:r>
      <w:r w:rsidR="00A97FF1">
        <w:t xml:space="preserve">, beginning as of the </w:t>
      </w:r>
      <w:r w:rsidR="00A86CD9">
        <w:t xml:space="preserve">Effective Date (without proration for any shorter period), </w:t>
      </w:r>
      <w:r w:rsidR="009F6123">
        <w:t>for expenses incurred by the County with respect to the development of the Landfill, including, without limitation, expenses incurred with respect to attorneys and consultants</w:t>
      </w:r>
      <w:r w:rsidR="00E11054">
        <w:t xml:space="preserve"> (the “</w:t>
      </w:r>
      <w:r w:rsidRPr="00E11054" w:rsidR="00E11054">
        <w:rPr>
          <w:b/>
          <w:bCs/>
        </w:rPr>
        <w:t>Development Reimbursement</w:t>
      </w:r>
      <w:r w:rsidR="00E11054">
        <w: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0D9D3CD2">
      <w:pPr>
        <w:pStyle w:val="ListParagraph"/>
        <w:numPr>
          <w:ilvl w:val="2"/>
          <w:numId w:val="12"/>
        </w:numPr>
        <w:ind w:left="0" w:firstLine="1440"/>
        <w:jc w:val="both"/>
        <w:rPr>
          <w:b/>
          <w:bCs/>
        </w:rPr>
      </w:pPr>
      <w:r>
        <w:t>The Landfill</w:t>
      </w:r>
      <w:r w:rsidR="0025473E">
        <w:t xml:space="preserve"> </w:t>
      </w:r>
      <w:r w:rsidR="00370E74">
        <w:t>may</w:t>
      </w:r>
      <w:r w:rsidR="0025473E">
        <w:t xml:space="preserve"> accept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Pr="0025473E" w:rsidR="0025473E">
        <w:t>.</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7777777">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t xml:space="preserve">Company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08526F47">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Pr="008C546C">
        <w:t xml:space="preserve">wastes </w:t>
      </w:r>
      <w:r>
        <w:t xml:space="preserve">delivered to the Landfill </w:t>
      </w:r>
      <w:r w:rsidRPr="008C546C">
        <w:t xml:space="preserve">to determine </w:t>
      </w:r>
      <w:r>
        <w:t xml:space="preserve">(i) whether the waste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5F1AD6EF">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77777777">
      <w:pPr>
        <w:pStyle w:val="ListParagraph"/>
        <w:numPr>
          <w:ilvl w:val="2"/>
          <w:numId w:val="12"/>
        </w:numPr>
        <w:ind w:left="0" w:firstLine="1440"/>
        <w:jc w:val="both"/>
      </w:pPr>
      <w:r w:rsidRPr="00226B26">
        <w:t xml:space="preserve">All </w:t>
      </w:r>
      <w:r>
        <w:t>vehicles</w:t>
      </w:r>
      <w:r w:rsidRPr="00226B26">
        <w:t xml:space="preserve"> entering and leaving the Landfill to dispose of waste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E71018" w:rsidP="00CB5A0C" w14:paraId="11EF90BD" w14:textId="20AA999C">
      <w:pPr>
        <w:pStyle w:val="ListParagraph"/>
        <w:numPr>
          <w:ilvl w:val="1"/>
          <w:numId w:val="12"/>
        </w:numPr>
        <w:ind w:left="0" w:firstLine="720"/>
        <w:jc w:val="both"/>
        <w:rPr>
          <w:b/>
          <w:bCs/>
        </w:rPr>
      </w:pPr>
      <w:r w:rsidRPr="00E71018">
        <w:rPr>
          <w:u w:val="single"/>
        </w:rPr>
        <w:t>Volume and Capacity</w:t>
      </w:r>
      <w:r>
        <w:t>.</w:t>
      </w:r>
    </w:p>
    <w:p w:rsidR="00E71018" w:rsidP="00E71018" w14:paraId="2E904FC5" w14:textId="77777777">
      <w:pPr>
        <w:pStyle w:val="ListParagraph"/>
      </w:pPr>
    </w:p>
    <w:p w:rsidR="00E71018" w:rsidRPr="00A27AD7" w:rsidP="00CB5A0C" w14:paraId="3A3534FB" w14:textId="3BA89932">
      <w:pPr>
        <w:pStyle w:val="ListParagraph"/>
        <w:numPr>
          <w:ilvl w:val="2"/>
          <w:numId w:val="12"/>
        </w:numPr>
        <w:ind w:left="-90" w:firstLine="1530"/>
        <w:jc w:val="both"/>
        <w:rPr>
          <w:b/>
          <w:bCs/>
        </w:rPr>
      </w:pPr>
      <w:r w:rsidRPr="00E71018">
        <w:t xml:space="preserve">The daily waste volume accepted for disposal in the Landfill will not exceed </w:t>
      </w:r>
      <w:r w:rsidR="00A86CD9">
        <w:t xml:space="preserve">six thousand (6,000) </w:t>
      </w:r>
      <w:r w:rsidRPr="00E71018">
        <w:t>tons</w:t>
      </w:r>
      <w:r w:rsidR="00A27AD7">
        <w:t xml:space="preserve"> </w:t>
      </w:r>
      <w:r w:rsidR="0046372B">
        <w:t>or the amount permitted under the Permit, whichever is less</w:t>
      </w:r>
      <w:r w:rsidRPr="00E2213A" w:rsidR="00E2213A">
        <w:t xml:space="preserve"> </w:t>
      </w:r>
      <w:r w:rsidR="00E2213A">
        <w:t>(the “</w:t>
      </w:r>
      <w:r w:rsidRPr="00A27AD7" w:rsidR="00E2213A">
        <w:rPr>
          <w:b/>
          <w:bCs/>
        </w:rPr>
        <w:t>Maximum Volume</w:t>
      </w:r>
      <w:r w:rsidR="00E2213A">
        <w:t xml:space="preserve">”). The Parties may increase the Maximum Volume </w:t>
      </w:r>
      <w:r w:rsidRPr="00E71018">
        <w:t xml:space="preserve">in accordance with </w:t>
      </w:r>
      <w:r w:rsidRPr="00A27AD7" w:rsidR="00A27AD7">
        <w:rPr>
          <w:u w:val="single"/>
        </w:rPr>
        <w:t>Section 2.</w:t>
      </w:r>
      <w:r w:rsidR="00076689">
        <w:rPr>
          <w:u w:val="single"/>
        </w:rPr>
        <w:t>7</w:t>
      </w:r>
      <w:r w:rsidRPr="00A27AD7" w:rsidR="00A27AD7">
        <w:rPr>
          <w:u w:val="single"/>
        </w:rPr>
        <w:t>(</w:t>
      </w:r>
      <w:r w:rsidR="00A27AD7">
        <w:rPr>
          <w:u w:val="single"/>
        </w:rPr>
        <w:t>b</w:t>
      </w:r>
      <w:r w:rsidRPr="00A27AD7" w:rsidR="00A27AD7">
        <w:rPr>
          <w:u w:val="single"/>
        </w:rPr>
        <w:t>)</w:t>
      </w:r>
      <w:r w:rsidR="00E2213A">
        <w:t xml:space="preserve"> </w:t>
      </w:r>
      <w:r w:rsidRPr="00E71018">
        <w:t xml:space="preserve">or as otherwise agreed to by the Parties in </w:t>
      </w:r>
      <w:r w:rsidR="00E2213A">
        <w:t xml:space="preserve">writing, subject to, and </w:t>
      </w:r>
      <w:r w:rsidRPr="00E71018">
        <w:t>with further amendment to</w:t>
      </w:r>
      <w:r w:rsidR="00E2213A">
        <w:t xml:space="preserve">, </w:t>
      </w:r>
      <w:r w:rsidRPr="00E71018">
        <w:t>the Permit</w:t>
      </w:r>
      <w:r w:rsidR="00D559EA">
        <w:t>, as necessary</w:t>
      </w:r>
      <w:r>
        <w:t>.</w:t>
      </w:r>
      <w:r w:rsidR="008059A3">
        <w:t xml:space="preserve"> County Waste shall be excluded from the Maximum Volume.</w:t>
      </w:r>
    </w:p>
    <w:p w:rsidR="00A27AD7" w:rsidRPr="00A27AD7" w:rsidP="00A27AD7" w14:paraId="09159CB2" w14:textId="77777777">
      <w:pPr>
        <w:pStyle w:val="ListParagraph"/>
        <w:ind w:left="1440"/>
        <w:jc w:val="both"/>
        <w:rPr>
          <w:b/>
          <w:bCs/>
        </w:rPr>
      </w:pPr>
    </w:p>
    <w:p w:rsidR="00791F2A" w:rsidP="00CB5A0C" w14:paraId="6BD18819" w14:textId="5988D94A">
      <w:pPr>
        <w:pStyle w:val="ListParagraph"/>
        <w:numPr>
          <w:ilvl w:val="2"/>
          <w:numId w:val="12"/>
        </w:numPr>
        <w:ind w:left="-90" w:firstLine="1530"/>
        <w:jc w:val="both"/>
      </w:pPr>
      <w:r>
        <w:t>Subject to the Permit, the C</w:t>
      </w:r>
      <w:r w:rsidR="00A27AD7">
        <w:t>ompany may, by written request to the County, request an increase in the Maximum Volume, provided that Company</w:t>
      </w:r>
      <w:r w:rsidRPr="00A27AD7" w:rsidR="00A27AD7">
        <w:t xml:space="preserve"> is maintaining, in the reasonable judgment of </w:t>
      </w:r>
      <w:r w:rsidR="00A27AD7">
        <w:t xml:space="preserve">the </w:t>
      </w:r>
      <w:r w:rsidR="00963438">
        <w:t>Board</w:t>
      </w:r>
      <w:r>
        <w:t>,</w:t>
      </w:r>
      <w:r w:rsidRPr="00A27AD7" w:rsidR="00A27AD7">
        <w:t xml:space="preserve"> (i) continued compliance with </w:t>
      </w:r>
      <w:r>
        <w:t xml:space="preserve">all applicable </w:t>
      </w:r>
      <w:r w:rsidR="000751E0">
        <w:t xml:space="preserve">Governmental Requirements </w:t>
      </w:r>
      <w:r>
        <w:t xml:space="preserve">with respect to </w:t>
      </w:r>
      <w:r w:rsidRPr="00A27AD7" w:rsidR="00A27AD7">
        <w:t>the operation of the Landfill, (</w:t>
      </w:r>
      <w:r>
        <w:t>ii</w:t>
      </w:r>
      <w:r w:rsidRPr="00A27AD7" w:rsidR="00A27AD7">
        <w:t xml:space="preserve">) continued compliance with </w:t>
      </w:r>
      <w:r>
        <w:t>all Required Authorizations, including the Permit</w:t>
      </w:r>
      <w:r w:rsidRPr="00A27AD7" w:rsidR="00A27AD7">
        <w:t xml:space="preserve">, (iii) timely </w:t>
      </w:r>
      <w:r w:rsidR="001F0025">
        <w:t>H</w:t>
      </w:r>
      <w:r w:rsidRPr="00A27AD7" w:rsidR="00A27AD7">
        <w:t xml:space="preserve">ost </w:t>
      </w:r>
      <w:r w:rsidR="001F0025">
        <w:t>F</w:t>
      </w:r>
      <w:r w:rsidRPr="00A27AD7" w:rsidR="00A27AD7">
        <w:t xml:space="preserve">ee payments as required by this Agreement, </w:t>
      </w:r>
      <w:r>
        <w:t xml:space="preserve">and </w:t>
      </w:r>
      <w:r w:rsidRPr="00A27AD7" w:rsidR="00A27AD7">
        <w:t xml:space="preserve">(iv) </w:t>
      </w:r>
      <w:r>
        <w:t xml:space="preserve">timely payments of all other amounts due to the County under </w:t>
      </w:r>
      <w:r w:rsidRPr="00A27AD7" w:rsidR="00A27AD7">
        <w:t>this Agreement</w:t>
      </w:r>
      <w:r>
        <w:t xml:space="preserve">. Subject to the requirements of the preceding sentence, the County shall not unreasonably withhold or delay its approval of any such request; provided, that, </w:t>
      </w:r>
      <w:r w:rsidR="001F0025">
        <w:t xml:space="preserve">(1) </w:t>
      </w:r>
      <w:r>
        <w:t>as a condition to such approval, the County may require Company to pay all or a portion of the cost of</w:t>
      </w:r>
      <w:r w:rsidR="006C70AE">
        <w:t xml:space="preserve"> all rail and/or</w:t>
      </w:r>
      <w:r>
        <w:t xml:space="preserve"> </w:t>
      </w:r>
      <w:r w:rsidRPr="00A27AD7" w:rsidR="00A27AD7">
        <w:t>road improvements</w:t>
      </w:r>
      <w:r>
        <w:t xml:space="preserve"> that the County deems necessary with respect to such increased volume</w:t>
      </w:r>
      <w:r w:rsidR="001F0025">
        <w:t xml:space="preserve">, and reasonable legal and consulting fees incurred by the County in connection with such request; and (2) the County may </w:t>
      </w:r>
      <w:r w:rsidR="00D559EA">
        <w:t>reject</w:t>
      </w:r>
      <w:r w:rsidR="001F0025">
        <w:t xml:space="preserve">, in its sole discretion, any request for </w:t>
      </w:r>
      <w:r w:rsidR="00153F3A">
        <w:t xml:space="preserve">an increase in </w:t>
      </w:r>
      <w:r w:rsidR="001F0025">
        <w:t>the Maximum Volume.</w:t>
      </w:r>
    </w:p>
    <w:p w:rsidR="00C6513A" w:rsidP="00C6513A" w14:paraId="1488C904" w14:textId="77777777">
      <w:pPr>
        <w:pStyle w:val="ListParagraph"/>
      </w:pPr>
    </w:p>
    <w:p w:rsidR="00C6513A" w:rsidP="00CB5A0C" w14:paraId="2599B385" w14:textId="4D05C2FA">
      <w:pPr>
        <w:pStyle w:val="ListParagraph"/>
        <w:numPr>
          <w:ilvl w:val="2"/>
          <w:numId w:val="12"/>
        </w:numPr>
        <w:ind w:left="-90" w:firstLine="1530"/>
        <w:jc w:val="both"/>
      </w:pPr>
      <w:r>
        <w:t>On a daily basis throughout the Term, Company agrees not to accept any waste for disposal in the Landfill if such acceptance will exceed the Maximum Volume with respect to such day.</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7307FB" w:rsidP="000538AB" w14:paraId="4AF473C3" w14:textId="17F4B6B5">
      <w:pPr>
        <w:pStyle w:val="ListParagraph"/>
        <w:numPr>
          <w:ilvl w:val="2"/>
          <w:numId w:val="12"/>
        </w:numPr>
        <w:ind w:left="0" w:firstLine="1440"/>
        <w:jc w:val="both"/>
      </w:pPr>
      <w:r>
        <w:t xml:space="preserve">Company </w:t>
      </w:r>
      <w:r w:rsidRPr="00CA45CA">
        <w:t>will pay to the County a</w:t>
      </w:r>
      <w:r>
        <w:t xml:space="preserve">n escalating </w:t>
      </w:r>
      <w:r>
        <w:t>h</w:t>
      </w:r>
      <w:r w:rsidRPr="00CA45CA">
        <w:t xml:space="preserve">ost </w:t>
      </w:r>
      <w:r>
        <w:t>f</w:t>
      </w:r>
      <w:r w:rsidRPr="00CA45CA">
        <w:t xml:space="preserve">ee </w:t>
      </w:r>
      <w:r>
        <w:t>(“</w:t>
      </w:r>
      <w:r w:rsidRPr="00CA45CA">
        <w:rPr>
          <w:b/>
          <w:bCs/>
        </w:rPr>
        <w:t>Host Fee</w:t>
      </w:r>
      <w:r>
        <w:t xml:space="preserve">”) </w:t>
      </w:r>
      <w:r w:rsidRPr="00CA45CA">
        <w:t xml:space="preserve">per ton for each ton of waste disposed of in the Landfill. The Host Fee shall be calculated on a monthly basis and payment shall be made 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t xml:space="preserve"> The Host Fee shall </w:t>
      </w:r>
      <w:r w:rsidR="00C6513A">
        <w:t xml:space="preserve">be determined </w:t>
      </w:r>
      <w:r>
        <w:t>as follows:</w:t>
      </w:r>
    </w:p>
    <w:p w:rsidR="000538AB" w:rsidP="000538AB" w14:paraId="39BB6CC1" w14:textId="77777777">
      <w:pPr>
        <w:pStyle w:val="ListParagraph"/>
        <w:ind w:left="1440"/>
        <w:jc w:val="both"/>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475"/>
        <w:gridCol w:w="2475"/>
      </w:tblGrid>
      <w:tr w14:paraId="2D740969" w14:textId="77777777" w:rsidTr="00C6513A">
        <w:tblPrEx>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2475" w:type="dxa"/>
          </w:tcPr>
          <w:p w:rsidR="000538AB" w:rsidRPr="00C6513A" w:rsidP="000538AB" w14:paraId="580C598E" w14:textId="4287C8EF">
            <w:pPr>
              <w:jc w:val="center"/>
              <w:rPr>
                <w:b/>
                <w:bCs/>
                <w:sz w:val="24"/>
                <w:szCs w:val="24"/>
                <w:u w:val="single"/>
                <w:lang w:val="en-US" w:eastAsia="en-US" w:bidi="ar-SA"/>
              </w:rPr>
            </w:pPr>
            <w:r w:rsidRPr="00C6513A">
              <w:rPr>
                <w:b/>
                <w:bCs/>
                <w:sz w:val="24"/>
                <w:szCs w:val="24"/>
                <w:u w:val="single"/>
                <w:lang w:val="en-US" w:eastAsia="en-US" w:bidi="ar-SA"/>
              </w:rPr>
              <w:t>Amount (Tons/Day)</w:t>
            </w:r>
          </w:p>
        </w:tc>
        <w:tc>
          <w:tcPr>
            <w:tcW w:w="2475" w:type="dxa"/>
          </w:tcPr>
          <w:p w:rsidR="000538AB" w:rsidRPr="00C6513A" w:rsidP="000538AB" w14:paraId="6CD47406" w14:textId="7ED06CB4">
            <w:pPr>
              <w:jc w:val="center"/>
              <w:rPr>
                <w:b/>
                <w:bCs/>
                <w:sz w:val="24"/>
                <w:szCs w:val="24"/>
                <w:u w:val="single"/>
                <w:lang w:val="en-US" w:eastAsia="en-US" w:bidi="ar-SA"/>
              </w:rPr>
            </w:pPr>
            <w:r w:rsidRPr="00C6513A">
              <w:rPr>
                <w:b/>
                <w:bCs/>
                <w:sz w:val="24"/>
                <w:szCs w:val="24"/>
                <w:u w:val="single"/>
                <w:lang w:val="en-US" w:eastAsia="en-US" w:bidi="ar-SA"/>
              </w:rPr>
              <w:t>Charge/Ton</w:t>
            </w:r>
            <w:r>
              <w:rPr>
                <w:rStyle w:val="FootnoteReference"/>
              </w:rPr>
              <w:footnoteReference w:id="4"/>
            </w:r>
          </w:p>
        </w:tc>
      </w:tr>
      <w:tr w14:paraId="57A67A49" w14:textId="77777777" w:rsidTr="00C6513A">
        <w:tblPrEx>
          <w:tblW w:w="0" w:type="auto"/>
          <w:tblInd w:w="2155" w:type="dxa"/>
          <w:tblCellMar>
            <w:top w:w="0" w:type="dxa"/>
            <w:left w:w="108" w:type="dxa"/>
            <w:bottom w:w="0" w:type="dxa"/>
            <w:right w:w="108" w:type="dxa"/>
          </w:tblCellMar>
          <w:tblLook w:val="04A0"/>
        </w:tblPrEx>
        <w:tc>
          <w:tcPr>
            <w:tcW w:w="2475" w:type="dxa"/>
          </w:tcPr>
          <w:p w:rsidR="000538AB" w:rsidP="000538AB" w14:paraId="74E69EB9" w14:textId="77777777">
            <w:pPr>
              <w:rPr>
                <w:sz w:val="24"/>
                <w:szCs w:val="24"/>
                <w:lang w:val="en-US" w:eastAsia="en-US" w:bidi="ar-SA"/>
              </w:rPr>
            </w:pPr>
          </w:p>
          <w:p w:rsidR="000538AB" w:rsidP="000538AB" w14:paraId="785C1AE3" w14:textId="3FE5FB4D">
            <w:pPr>
              <w:rPr>
                <w:sz w:val="24"/>
                <w:szCs w:val="24"/>
                <w:lang w:val="en-US" w:eastAsia="en-US" w:bidi="ar-SA"/>
              </w:rPr>
            </w:pPr>
            <w:r>
              <w:rPr>
                <w:sz w:val="24"/>
                <w:szCs w:val="24"/>
                <w:lang w:val="en-US" w:eastAsia="en-US" w:bidi="ar-SA"/>
              </w:rPr>
              <w:t>Up to 1,000</w:t>
            </w:r>
          </w:p>
        </w:tc>
        <w:tc>
          <w:tcPr>
            <w:tcW w:w="2475" w:type="dxa"/>
          </w:tcPr>
          <w:p w:rsidR="000538AB" w:rsidP="000538AB" w14:paraId="702D26E0" w14:textId="77777777">
            <w:pPr>
              <w:jc w:val="center"/>
              <w:rPr>
                <w:sz w:val="24"/>
                <w:szCs w:val="24"/>
                <w:lang w:val="en-US" w:eastAsia="en-US" w:bidi="ar-SA"/>
              </w:rPr>
            </w:pPr>
          </w:p>
          <w:p w:rsidR="000538AB" w:rsidP="000538AB" w14:paraId="00805E18" w14:textId="4C9C7932">
            <w:pPr>
              <w:jc w:val="center"/>
              <w:rPr>
                <w:sz w:val="24"/>
                <w:szCs w:val="24"/>
                <w:lang w:val="en-US" w:eastAsia="en-US" w:bidi="ar-SA"/>
              </w:rPr>
            </w:pPr>
            <w:r>
              <w:rPr>
                <w:sz w:val="24"/>
                <w:szCs w:val="24"/>
                <w:lang w:val="en-US" w:eastAsia="en-US" w:bidi="ar-SA"/>
              </w:rPr>
              <w:t>$</w:t>
            </w:r>
            <w:r w:rsidR="00FA6636">
              <w:rPr>
                <w:sz w:val="24"/>
                <w:szCs w:val="24"/>
                <w:lang w:val="en-US" w:eastAsia="en-US" w:bidi="ar-SA"/>
              </w:rPr>
              <w:t>3</w:t>
            </w:r>
            <w:r>
              <w:rPr>
                <w:sz w:val="24"/>
                <w:szCs w:val="24"/>
                <w:lang w:val="en-US" w:eastAsia="en-US" w:bidi="ar-SA"/>
              </w:rPr>
              <w:t>.00</w:t>
            </w:r>
          </w:p>
        </w:tc>
      </w:tr>
      <w:tr w14:paraId="643729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6DC8CA6A" w14:textId="51DE7458">
            <w:pPr>
              <w:rPr>
                <w:sz w:val="24"/>
                <w:szCs w:val="24"/>
                <w:lang w:val="en-US" w:eastAsia="en-US" w:bidi="ar-SA"/>
              </w:rPr>
            </w:pPr>
            <w:r>
              <w:rPr>
                <w:sz w:val="24"/>
                <w:szCs w:val="24"/>
                <w:lang w:val="en-US" w:eastAsia="en-US" w:bidi="ar-SA"/>
              </w:rPr>
              <w:t>1,001 to 2,000</w:t>
            </w:r>
          </w:p>
        </w:tc>
        <w:tc>
          <w:tcPr>
            <w:tcW w:w="2475" w:type="dxa"/>
          </w:tcPr>
          <w:p w:rsidR="000538AB" w:rsidP="000538AB" w14:paraId="4B0A4649" w14:textId="6815E387">
            <w:pPr>
              <w:jc w:val="center"/>
              <w:rPr>
                <w:sz w:val="24"/>
                <w:szCs w:val="24"/>
                <w:lang w:val="en-US" w:eastAsia="en-US" w:bidi="ar-SA"/>
              </w:rPr>
            </w:pPr>
            <w:r>
              <w:rPr>
                <w:sz w:val="24"/>
                <w:szCs w:val="24"/>
                <w:lang w:val="en-US" w:eastAsia="en-US" w:bidi="ar-SA"/>
              </w:rPr>
              <w:t>$</w:t>
            </w:r>
            <w:r w:rsidR="00FA6636">
              <w:rPr>
                <w:sz w:val="24"/>
                <w:szCs w:val="24"/>
                <w:lang w:val="en-US" w:eastAsia="en-US" w:bidi="ar-SA"/>
              </w:rPr>
              <w:t>4</w:t>
            </w:r>
            <w:r>
              <w:rPr>
                <w:sz w:val="24"/>
                <w:szCs w:val="24"/>
                <w:lang w:val="en-US" w:eastAsia="en-US" w:bidi="ar-SA"/>
              </w:rPr>
              <w:t>.00</w:t>
            </w:r>
          </w:p>
        </w:tc>
      </w:tr>
      <w:tr w14:paraId="2C783B03"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4281CF3C" w14:textId="117F6632">
            <w:pPr>
              <w:rPr>
                <w:sz w:val="24"/>
                <w:szCs w:val="24"/>
                <w:lang w:val="en-US" w:eastAsia="en-US" w:bidi="ar-SA"/>
              </w:rPr>
            </w:pPr>
            <w:r>
              <w:rPr>
                <w:sz w:val="24"/>
                <w:szCs w:val="24"/>
                <w:lang w:val="en-US" w:eastAsia="en-US" w:bidi="ar-SA"/>
              </w:rPr>
              <w:t>2,001 to 3,000</w:t>
            </w:r>
          </w:p>
        </w:tc>
        <w:tc>
          <w:tcPr>
            <w:tcW w:w="2475" w:type="dxa"/>
          </w:tcPr>
          <w:p w:rsidR="000538AB" w:rsidP="000538AB" w14:paraId="08F7FB81" w14:textId="1FF3B7A0">
            <w:pPr>
              <w:jc w:val="center"/>
              <w:rPr>
                <w:sz w:val="24"/>
                <w:szCs w:val="24"/>
                <w:lang w:val="en-US" w:eastAsia="en-US" w:bidi="ar-SA"/>
              </w:rPr>
            </w:pPr>
            <w:r>
              <w:rPr>
                <w:sz w:val="24"/>
                <w:szCs w:val="24"/>
                <w:lang w:val="en-US" w:eastAsia="en-US" w:bidi="ar-SA"/>
              </w:rPr>
              <w:t>$</w:t>
            </w:r>
            <w:r w:rsidR="00FA6636">
              <w:rPr>
                <w:sz w:val="24"/>
                <w:szCs w:val="24"/>
                <w:lang w:val="en-US" w:eastAsia="en-US" w:bidi="ar-SA"/>
              </w:rPr>
              <w:t>5</w:t>
            </w:r>
            <w:r>
              <w:rPr>
                <w:sz w:val="24"/>
                <w:szCs w:val="24"/>
                <w:lang w:val="en-US" w:eastAsia="en-US" w:bidi="ar-SA"/>
              </w:rPr>
              <w:t>.00</w:t>
            </w:r>
          </w:p>
        </w:tc>
      </w:tr>
      <w:tr w14:paraId="7C390F39"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1FECC97D" w14:textId="3506E8CB">
            <w:pPr>
              <w:rPr>
                <w:sz w:val="24"/>
                <w:szCs w:val="24"/>
                <w:lang w:val="en-US" w:eastAsia="en-US" w:bidi="ar-SA"/>
              </w:rPr>
            </w:pPr>
            <w:r>
              <w:rPr>
                <w:sz w:val="24"/>
                <w:szCs w:val="24"/>
                <w:lang w:val="en-US" w:eastAsia="en-US" w:bidi="ar-SA"/>
              </w:rPr>
              <w:t>3,001 to 4,000</w:t>
            </w:r>
          </w:p>
        </w:tc>
        <w:tc>
          <w:tcPr>
            <w:tcW w:w="2475" w:type="dxa"/>
          </w:tcPr>
          <w:p w:rsidR="000538AB" w:rsidP="000538AB" w14:paraId="59FA8E7C" w14:textId="7AF89B4E">
            <w:pPr>
              <w:jc w:val="center"/>
              <w:rPr>
                <w:sz w:val="24"/>
                <w:szCs w:val="24"/>
                <w:lang w:val="en-US" w:eastAsia="en-US" w:bidi="ar-SA"/>
              </w:rPr>
            </w:pPr>
            <w:r>
              <w:rPr>
                <w:sz w:val="24"/>
                <w:szCs w:val="24"/>
                <w:lang w:val="en-US" w:eastAsia="en-US" w:bidi="ar-SA"/>
              </w:rPr>
              <w:t>$</w:t>
            </w:r>
            <w:r w:rsidR="00FA6636">
              <w:rPr>
                <w:sz w:val="24"/>
                <w:szCs w:val="24"/>
                <w:lang w:val="en-US" w:eastAsia="en-US" w:bidi="ar-SA"/>
              </w:rPr>
              <w:t>6</w:t>
            </w:r>
            <w:r>
              <w:rPr>
                <w:sz w:val="24"/>
                <w:szCs w:val="24"/>
                <w:lang w:val="en-US" w:eastAsia="en-US" w:bidi="ar-SA"/>
              </w:rPr>
              <w:t>.</w:t>
            </w:r>
            <w:r w:rsidR="00FA6636">
              <w:rPr>
                <w:sz w:val="24"/>
                <w:szCs w:val="24"/>
                <w:lang w:val="en-US" w:eastAsia="en-US" w:bidi="ar-SA"/>
              </w:rPr>
              <w:t>0</w:t>
            </w:r>
            <w:r>
              <w:rPr>
                <w:sz w:val="24"/>
                <w:szCs w:val="24"/>
                <w:lang w:val="en-US" w:eastAsia="en-US" w:bidi="ar-SA"/>
              </w:rPr>
              <w:t>0</w:t>
            </w:r>
          </w:p>
        </w:tc>
      </w:tr>
      <w:tr w14:paraId="33F05D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5F35AEA2" w14:textId="220E5E83">
            <w:pPr>
              <w:rPr>
                <w:sz w:val="24"/>
                <w:szCs w:val="24"/>
                <w:lang w:val="en-US" w:eastAsia="en-US" w:bidi="ar-SA"/>
              </w:rPr>
            </w:pPr>
            <w:r>
              <w:rPr>
                <w:sz w:val="24"/>
                <w:szCs w:val="24"/>
                <w:lang w:val="en-US" w:eastAsia="en-US" w:bidi="ar-SA"/>
              </w:rPr>
              <w:t xml:space="preserve">4,001 to </w:t>
            </w:r>
            <w:r w:rsidR="00A86CD9">
              <w:rPr>
                <w:sz w:val="24"/>
                <w:szCs w:val="24"/>
                <w:lang w:val="en-US" w:eastAsia="en-US" w:bidi="ar-SA"/>
              </w:rPr>
              <w:t>6</w:t>
            </w:r>
            <w:r>
              <w:rPr>
                <w:sz w:val="24"/>
                <w:szCs w:val="24"/>
                <w:lang w:val="en-US" w:eastAsia="en-US" w:bidi="ar-SA"/>
              </w:rPr>
              <w:t>,000</w:t>
            </w:r>
          </w:p>
        </w:tc>
        <w:tc>
          <w:tcPr>
            <w:tcW w:w="2475" w:type="dxa"/>
          </w:tcPr>
          <w:p w:rsidR="000538AB" w:rsidP="000538AB" w14:paraId="297977A9" w14:textId="5B0235A2">
            <w:pPr>
              <w:jc w:val="center"/>
              <w:rPr>
                <w:sz w:val="24"/>
                <w:szCs w:val="24"/>
                <w:lang w:val="en-US" w:eastAsia="en-US" w:bidi="ar-SA"/>
              </w:rPr>
            </w:pPr>
            <w:r>
              <w:rPr>
                <w:sz w:val="24"/>
                <w:szCs w:val="24"/>
                <w:lang w:val="en-US" w:eastAsia="en-US" w:bidi="ar-SA"/>
              </w:rPr>
              <w:t>$</w:t>
            </w:r>
            <w:r w:rsidR="00FA6636">
              <w:rPr>
                <w:sz w:val="24"/>
                <w:szCs w:val="24"/>
                <w:lang w:val="en-US" w:eastAsia="en-US" w:bidi="ar-SA"/>
              </w:rPr>
              <w:t>7</w:t>
            </w:r>
            <w:r>
              <w:rPr>
                <w:sz w:val="24"/>
                <w:szCs w:val="24"/>
                <w:lang w:val="en-US" w:eastAsia="en-US" w:bidi="ar-SA"/>
              </w:rPr>
              <w:t>.00</w:t>
            </w:r>
          </w:p>
        </w:tc>
      </w:tr>
    </w:tbl>
    <w:p w:rsidR="00CA45CA" w:rsidP="00C6513A" w14:paraId="7B6228A0" w14:textId="77777777">
      <w:pPr>
        <w:jc w:val="both"/>
      </w:pPr>
    </w:p>
    <w:p w:rsidR="00A27AD7" w:rsidP="00216F8C" w14:paraId="3649863E" w14:textId="236C600A">
      <w:pPr>
        <w:pStyle w:val="ListParagraph"/>
        <w:numPr>
          <w:ilvl w:val="2"/>
          <w:numId w:val="12"/>
        </w:numPr>
        <w:ind w:left="0" w:firstLine="1440"/>
        <w:jc w:val="both"/>
      </w:pPr>
      <w:r w:rsidRPr="005F108D">
        <w:t xml:space="preserve">The Host Fee shall be adjusted annually, beginning on January 1 after the </w:t>
      </w:r>
      <w:r>
        <w:t>first (1st</w:t>
      </w:r>
      <w:r w:rsidRPr="005F108D">
        <w:t>) anniversary of this Agreement, and on the first day of January thereafter,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t xml:space="preserve">. </w:t>
      </w:r>
      <w:r w:rsidR="005D1C4D">
        <w:t>The Host Fee</w:t>
      </w:r>
      <w:r w:rsidRPr="005F108D">
        <w:t xml:space="preserve"> shall increase </w:t>
      </w:r>
      <w:r w:rsidR="00EC282F">
        <w:t xml:space="preserve">accordingly </w:t>
      </w:r>
      <w:r w:rsidRPr="005F108D">
        <w:t xml:space="preserve">in the event the </w:t>
      </w:r>
      <w:r w:rsidR="005D1C4D">
        <w:t xml:space="preserve">Maximum Volume </w:t>
      </w:r>
      <w:r w:rsidRPr="005F108D">
        <w:t xml:space="preserve">is increased in accordance with </w:t>
      </w:r>
      <w:r w:rsidRPr="00216F8C" w:rsidR="005D1C4D">
        <w:rPr>
          <w:u w:val="single"/>
        </w:rPr>
        <w:t>Section 2.</w:t>
      </w:r>
      <w:r w:rsidRPr="00216F8C" w:rsidR="00076689">
        <w:rPr>
          <w:u w:val="single"/>
        </w:rPr>
        <w:t>7</w:t>
      </w:r>
      <w:r w:rsidRPr="005F108D">
        <w:t>.</w:t>
      </w:r>
    </w:p>
    <w:p w:rsidR="005D1C4D" w:rsidP="005D1C4D" w14:paraId="1994CFCF" w14:textId="77777777">
      <w:pPr>
        <w:pStyle w:val="ListParagraph"/>
      </w:pPr>
    </w:p>
    <w:p w:rsidR="005D1C4D" w:rsidP="00CB5A0C" w14:paraId="115233AB" w14:textId="314B3DC2">
      <w:pPr>
        <w:pStyle w:val="ListParagraph"/>
        <w:numPr>
          <w:ilvl w:val="2"/>
          <w:numId w:val="12"/>
        </w:numPr>
        <w:ind w:left="0" w:firstLine="1440"/>
        <w:jc w:val="both"/>
      </w:pPr>
      <w:r>
        <w:t>All County Waste</w:t>
      </w:r>
      <w:r w:rsidR="008059A3">
        <w:t xml:space="preserve"> </w:t>
      </w:r>
      <w:r>
        <w:t xml:space="preserve">shall be </w:t>
      </w:r>
      <w:r w:rsidRPr="005D1C4D">
        <w:t>accepted for free disposal at the Landfill</w:t>
      </w:r>
      <w:r>
        <w:t xml:space="preserve">. </w:t>
      </w:r>
      <w:r w:rsidRPr="005D1C4D">
        <w:t xml:space="preserve">In calculating the Host Fee, </w:t>
      </w:r>
      <w:r>
        <w:t xml:space="preserve">Company </w:t>
      </w:r>
      <w:r w:rsidRPr="005D1C4D">
        <w:t xml:space="preserve">shall exclude </w:t>
      </w:r>
      <w:r>
        <w:t xml:space="preserve">all </w:t>
      </w:r>
      <w:r w:rsidRPr="005D1C4D">
        <w:t>County Waste. The Host Fee shall be paid for all other material or waste accepted at the Landfill for final disposal</w:t>
      </w:r>
      <w:r w:rsidR="00216F8C">
        <w:t xml:space="preserve"> (other than County Waste)</w:t>
      </w:r>
      <w:r>
        <w:t>.</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6C82E04B">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A86CD9">
        <w:t>one hundred thousand dollars ($100,000)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41959EAA">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provided, that, Company shall not accept any such waste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029A5F2">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r w:rsidR="00D559EA">
        <w:t>The maximum number of County Collection Sites shall be [</w:t>
      </w:r>
      <w:r w:rsidRPr="00E71018" w:rsidR="00D559EA">
        <w:rPr>
          <w:highlight w:val="yellow"/>
        </w:rPr>
        <w:t>●</w:t>
      </w:r>
      <w:r w:rsidR="00D559EA">
        <w:t>].</w:t>
      </w:r>
      <w:r>
        <w:rPr>
          <w:rStyle w:val="FootnoteReference"/>
        </w:rPr>
        <w:footnoteReference w:id="5"/>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0B25AAC6">
      <w:pPr>
        <w:pStyle w:val="ListParagraph"/>
        <w:numPr>
          <w:ilvl w:val="2"/>
          <w:numId w:val="12"/>
        </w:numPr>
        <w:ind w:left="0" w:firstLine="1440"/>
        <w:jc w:val="both"/>
      </w:pPr>
      <w:r>
        <w:t xml:space="preserve">Company </w:t>
      </w:r>
      <w:r w:rsidRPr="00076689">
        <w:t xml:space="preserve">shall, </w:t>
      </w:r>
      <w:r w:rsidR="00646907">
        <w:t xml:space="preserve">upon the County’s written  request, </w:t>
      </w:r>
      <w:r w:rsidR="00A43DA3">
        <w:t xml:space="preserve">and </w:t>
      </w:r>
      <w:r w:rsidRPr="00076689">
        <w:t xml:space="preserve">without charge, provide disposal service for </w:t>
      </w:r>
      <w:r>
        <w:t>each County Collection Site</w:t>
      </w:r>
      <w:r w:rsidRPr="00076689">
        <w:t xml:space="preserve">, including collection and transportation of the waste from </w:t>
      </w:r>
      <w:r>
        <w:t xml:space="preserve">such </w:t>
      </w:r>
      <w:r w:rsidRPr="00076689">
        <w:t>site</w:t>
      </w:r>
      <w:r>
        <w:t>s</w:t>
      </w:r>
      <w:r w:rsidRPr="00076689">
        <w:t xml:space="preserve"> to the </w:t>
      </w:r>
      <w:r>
        <w:t>L</w:t>
      </w:r>
      <w:r w:rsidRPr="00076689">
        <w:t>andfill in order to provide disposal of the county’s residential, non-commercial, non</w:t>
      </w:r>
      <w:r>
        <w:t>-</w:t>
      </w:r>
      <w:r w:rsidRPr="00076689">
        <w:t xml:space="preserve">industrial solid waste. </w:t>
      </w:r>
      <w:r w:rsidR="00320B22">
        <w:t>Such pickups shall occur no less than twice per week.</w:t>
      </w:r>
      <w:r>
        <w:rPr>
          <w:rStyle w:val="FootnoteReference"/>
        </w:rPr>
        <w:footnoteReference w:id="6"/>
      </w:r>
    </w:p>
    <w:p w:rsidR="003A5482" w:rsidP="007B3201" w14:paraId="19955DFF" w14:textId="77777777"/>
    <w:p w:rsidR="003A5482" w:rsidP="00CB5A0C" w14:paraId="38225EA3" w14:textId="23F4A7C4">
      <w:pPr>
        <w:pStyle w:val="ListParagraph"/>
        <w:numPr>
          <w:ilvl w:val="2"/>
          <w:numId w:val="12"/>
        </w:numPr>
        <w:ind w:left="0" w:firstLine="1440"/>
        <w:jc w:val="both"/>
      </w:pPr>
      <w:r>
        <w:t>At any time, t</w:t>
      </w:r>
      <w:r>
        <w:t>he County shall have the right to close, on a permanent or temporary basis, decommission, and dismantle any County Collection Site.</w:t>
      </w:r>
    </w:p>
    <w:p w:rsidR="00CC074F" w:rsidRPr="009F30E5" w:rsidP="009F30E5" w14:paraId="6C126EC5" w14:textId="77777777">
      <w:pPr>
        <w:rPr>
          <w:u w:val="single"/>
        </w:rPr>
      </w:pPr>
    </w:p>
    <w:p w:rsidR="00CB0751" w:rsidP="00CB5A0C" w14:paraId="53ECD175" w14:textId="42FBE2BF">
      <w:pPr>
        <w:pStyle w:val="ListParagraph"/>
        <w:numPr>
          <w:ilvl w:val="1"/>
          <w:numId w:val="12"/>
        </w:numPr>
        <w:ind w:left="0" w:firstLine="720"/>
        <w:jc w:val="both"/>
      </w:pPr>
      <w:r w:rsidRPr="003B6AC4">
        <w:rPr>
          <w:u w:val="single"/>
        </w:rPr>
        <w:t>Hours of Operation; Access</w:t>
      </w:r>
      <w:r w:rsidR="008C546C">
        <w:rPr>
          <w:u w:val="single"/>
        </w:rPr>
        <w:t xml:space="preserve"> and Security</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796AB6A">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28130AF5">
      <w:pPr>
        <w:pStyle w:val="ListParagraph"/>
        <w:numPr>
          <w:ilvl w:val="2"/>
          <w:numId w:val="12"/>
        </w:numPr>
        <w:ind w:left="0" w:firstLine="1440"/>
        <w:jc w:val="both"/>
      </w:pPr>
      <w:r>
        <w:t xml:space="preserve">The Parties acknowledge and agree that the </w:t>
      </w:r>
      <w:r w:rsidR="00AC43F6">
        <w:t>[</w:t>
      </w:r>
      <w:r>
        <w:t>primary</w:t>
      </w:r>
      <w:r w:rsidR="00AC43F6">
        <w:t>]</w:t>
      </w:r>
      <w:r>
        <w:rPr>
          <w:rStyle w:val="FootnoteReference"/>
        </w:rPr>
        <w:footnoteReference w:id="7"/>
      </w:r>
      <w:r>
        <w:t xml:space="preserve"> method of disposal at the Landfill (other than County Waste) shall be performed by rail. Company shall ensure that the Landfill is accessible by rail car and shall be responsible for all costs and expenses incurred in connection with such access. Such access shall be subject to all applicable </w:t>
      </w:r>
      <w:r w:rsidR="000751E0">
        <w:t>Governmental Requirements</w:t>
      </w:r>
      <w:r>
        <w:t>.</w:t>
      </w:r>
      <w:r w:rsidR="003C3142">
        <w:t xml:space="preserve"> Company shall permit no more than [</w:t>
      </w:r>
      <w:r w:rsidRPr="00E71018" w:rsidR="003C3142">
        <w:rPr>
          <w:highlight w:val="yellow"/>
        </w:rPr>
        <w:t>●</w:t>
      </w:r>
      <w:r w:rsidR="003C3142">
        <w:t>]</w:t>
      </w:r>
      <w:r>
        <w:rPr>
          <w:rStyle w:val="FootnoteReference"/>
        </w:rPr>
        <w:footnoteReference w:id="8"/>
      </w:r>
      <w:r w:rsidR="003C3142">
        <w:t xml:space="preserve"> trips per day by rail to the Landfill.</w:t>
      </w:r>
    </w:p>
    <w:p w:rsidR="00C430B5" w:rsidP="00C430B5" w14:paraId="17E1F85F" w14:textId="77777777">
      <w:pPr>
        <w:pStyle w:val="ListParagraph"/>
      </w:pPr>
    </w:p>
    <w:p w:rsidR="00C430B5" w:rsidP="00CB5A0C" w14:paraId="588D89FC" w14:textId="1623A9A9">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waste to the Landfill unless the County has approved </w:t>
      </w:r>
      <w:r w:rsidR="008769C6">
        <w:t xml:space="preserve">the routes such trucks will take to the Landfill; and upon such approval, such trucks shall only access the Landfill through such approved routes. </w:t>
      </w:r>
      <w:r w:rsidR="003C3142">
        <w:t xml:space="preserve">As a condition to the County’s approval of any truck route, the County may require Company to pay the cost (or a portion thereof) of road improvements along any proposed route. </w:t>
      </w:r>
      <w:r w:rsidR="008769C6">
        <w:t xml:space="preserve">Subject to the </w:t>
      </w:r>
      <w:r w:rsidR="003C3142">
        <w:t xml:space="preserve">two </w:t>
      </w:r>
      <w:r w:rsidR="008769C6">
        <w:t>immediately preceding sentence</w:t>
      </w:r>
      <w:r w:rsidR="003C3142">
        <w:t>s</w:t>
      </w:r>
      <w:r w:rsidR="008769C6">
        <w:t>, o</w:t>
      </w:r>
      <w:r w:rsidRPr="003B6AC4" w:rsidR="003B6AC4">
        <w:t xml:space="preserve">nly trucks operated by </w:t>
      </w:r>
      <w:r w:rsidR="00E16DE2">
        <w:t xml:space="preserve">or on behalf of the </w:t>
      </w:r>
      <w:r w:rsidR="003B6AC4">
        <w:t xml:space="preserve">Company </w:t>
      </w:r>
      <w:r w:rsidRPr="003B6AC4" w:rsidR="003B6AC4">
        <w:t xml:space="preserve">shall be admitted to the </w:t>
      </w:r>
      <w:r w:rsidR="008C546C">
        <w:t>Landfill</w:t>
      </w:r>
      <w:r w:rsidRPr="003B6AC4" w:rsidR="003B6AC4">
        <w:t xml:space="preserve"> for tipping and </w:t>
      </w:r>
      <w:r w:rsidR="008C546C">
        <w:t xml:space="preserve">Company’s </w:t>
      </w:r>
      <w:r w:rsidRPr="003B6AC4" w:rsidR="003B6AC4">
        <w:t xml:space="preserve">deliveries shall not exceed an average of </w:t>
      </w:r>
      <w:r w:rsidR="00A77ADE">
        <w:t>[</w:t>
      </w:r>
      <w:r w:rsidRPr="003B6AC4" w:rsidR="003B6AC4">
        <w:t>two</w:t>
      </w:r>
      <w:r w:rsidR="00A77ADE">
        <w:t>]</w:t>
      </w:r>
      <w:r>
        <w:rPr>
          <w:rStyle w:val="FootnoteReference"/>
        </w:rPr>
        <w:footnoteReference w:id="9"/>
      </w:r>
      <w:r w:rsidRPr="003B6AC4" w:rsidR="003B6AC4">
        <w:t xml:space="preserve"> vehicles per hour.</w:t>
      </w:r>
      <w:r w:rsidR="00BF654C">
        <w:t xml:space="preserve"> </w:t>
      </w:r>
      <w:r w:rsidR="003C3142">
        <w:t xml:space="preserve"> Company shall permit no more than [</w:t>
      </w:r>
      <w:r w:rsidRPr="00E71018" w:rsidR="003C3142">
        <w:rPr>
          <w:highlight w:val="yellow"/>
        </w:rPr>
        <w:t>●</w:t>
      </w:r>
      <w:r w:rsidR="003C3142">
        <w:t>]</w:t>
      </w:r>
      <w:r>
        <w:rPr>
          <w:rStyle w:val="FootnoteReference"/>
        </w:rPr>
        <w:footnoteReference w:id="10"/>
      </w:r>
      <w:r w:rsidR="003C3142">
        <w:t xml:space="preserve"> trips per day by commercial truck to the Landfill.</w:t>
      </w:r>
    </w:p>
    <w:p w:rsidR="00C430B5" w:rsidP="00C430B5" w14:paraId="48F37AE3" w14:textId="77777777">
      <w:pPr>
        <w:pStyle w:val="ListParagraph"/>
      </w:pPr>
    </w:p>
    <w:p w:rsidR="003B6AC4" w:rsidP="00CB5A0C" w14:paraId="57F8573B" w14:textId="73E3908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153BD44C">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AD7783">
        <w:t>Company shall ensure that all</w:t>
      </w:r>
      <w:r>
        <w:t xml:space="preserve"> areas of the </w:t>
      </w:r>
      <w:r w:rsidRPr="000F12E1">
        <w:t xml:space="preserve">Landfill which are used for the disposal of waste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792D6503">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ED48C5E">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3F08BEA4">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a </w:t>
      </w:r>
      <w:r w:rsidRPr="00FD5B53">
        <w:t xml:space="preserve">leachate </w:t>
      </w:r>
      <w:r w:rsidR="003A5482">
        <w:t xml:space="preserve">leak </w:t>
      </w:r>
      <w:r w:rsidRPr="00FD5B53">
        <w:t>detection system</w:t>
      </w:r>
      <w:r w:rsidR="003A5482">
        <w:t xml:space="preserve">, a leachate management system, </w:t>
      </w:r>
      <w:r w:rsidRPr="00FD5B53">
        <w:t xml:space="preserve">and </w:t>
      </w:r>
      <w:r>
        <w:t xml:space="preserve">the </w:t>
      </w:r>
      <w:r w:rsidRPr="00FD5B53">
        <w:t>Leachate Storage Facility</w:t>
      </w:r>
      <w:r>
        <w:t xml:space="preserve"> at the Landfill. The leachate detection system shall be sufficient to test water quality parameters for the presence of leachate</w:t>
      </w:r>
      <w:r w:rsidR="00053DD0">
        <w:t xml:space="preserve"> on a continuous</w:t>
      </w:r>
      <w:r w:rsidR="007C72A0">
        <w:t xml:space="preserve"> basis</w:t>
      </w:r>
      <w:r>
        <w:t xml:space="preserve">. The Leachate Storage Facility shall be sufficient to </w:t>
      </w:r>
      <w:r w:rsidR="00053DD0">
        <w:t xml:space="preserve">store leachate </w:t>
      </w:r>
      <w:r w:rsidRPr="00053DD0" w:rsidR="00053DD0">
        <w:t>for up to ninety (90)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38FC5813">
      <w:pPr>
        <w:pStyle w:val="ListParagraph"/>
        <w:numPr>
          <w:ilvl w:val="0"/>
          <w:numId w:val="16"/>
        </w:numPr>
        <w:ind w:left="0" w:firstLine="720"/>
        <w:jc w:val="both"/>
      </w:pPr>
      <w:r w:rsidRPr="00053DD0">
        <w:rPr>
          <w:u w:val="single"/>
        </w:rPr>
        <w:t>Groundwater Sampling and Testing</w:t>
      </w:r>
      <w:r w:rsidRPr="00053DD0">
        <w:t xml:space="preserve">. </w:t>
      </w:r>
      <w:r>
        <w:t>Company shall construct and maintain m</w:t>
      </w:r>
      <w:r w:rsidRPr="00053DD0">
        <w:t xml:space="preserve">onitoring wells around the perimeter of the Landfill (and within the buffer areas) with the locations of said wells to be approved by </w:t>
      </w:r>
      <w:r>
        <w:t>V</w:t>
      </w:r>
      <w:r w:rsidRPr="00053DD0">
        <w:t xml:space="preserve">DEQ prior to their construction.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1C0BAA60">
      <w:pPr>
        <w:pStyle w:val="ListParagraph"/>
        <w:numPr>
          <w:ilvl w:val="0"/>
          <w:numId w:val="16"/>
        </w:numPr>
        <w:ind w:left="0" w:firstLine="720"/>
        <w:jc w:val="both"/>
      </w:pPr>
      <w:r w:rsidRPr="00053DD0">
        <w:rPr>
          <w:u w:val="single"/>
        </w:rPr>
        <w:t>Surface Water Sampling and Testing</w:t>
      </w:r>
      <w:r w:rsidRPr="00053DD0">
        <w:t xml:space="preserve">. </w:t>
      </w:r>
      <w:r w:rsidR="008111D5">
        <w:t xml:space="preserve">On a quarterly basis,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C2EC6" w:rsidRPr="00053DD0" w:rsidP="00CB5A0C" w14:paraId="72EB3D81" w14:textId="720E58A7">
      <w:pPr>
        <w:pStyle w:val="ListParagraph"/>
        <w:numPr>
          <w:ilvl w:val="0"/>
          <w:numId w:val="16"/>
        </w:numPr>
        <w:ind w:left="0" w:firstLine="720"/>
        <w:jc w:val="both"/>
      </w:pPr>
      <w:r w:rsidRPr="00CC2EC6">
        <w:rPr>
          <w:u w:val="single"/>
        </w:rPr>
        <w:t>Residential Water Monitoring</w:t>
      </w:r>
      <w:r w:rsidRPr="00CC2EC6">
        <w:t xml:space="preserve">. </w:t>
      </w:r>
      <w:r>
        <w:t xml:space="preserve">Company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24E6234">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shall keep records of waste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DDA8109">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he Landfill Liaison’s duties shall include monitoring and inspection of waste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4E7FAF34">
      <w:pPr>
        <w:pStyle w:val="ListParagraph"/>
        <w:numPr>
          <w:ilvl w:val="1"/>
          <w:numId w:val="24"/>
        </w:numPr>
        <w:ind w:left="0" w:firstLine="2160"/>
        <w:jc w:val="both"/>
      </w:pPr>
      <w:r w:rsidRPr="00E21C76">
        <w:t xml:space="preserve">take independent tests of waste,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25D755C3">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70226E" w:rsidP="0070226E" w14:paraId="5101DD59" w14:textId="77777777">
      <w:pPr>
        <w:pStyle w:val="ListParagraph"/>
        <w:jc w:val="both"/>
      </w:pPr>
    </w:p>
    <w:p w:rsidR="0070226E" w:rsidRPr="0070226E" w:rsidP="0070226E" w14:paraId="1938746E" w14:textId="2D437C9B">
      <w:pPr>
        <w:pStyle w:val="ListParagraph"/>
        <w:numPr>
          <w:ilvl w:val="0"/>
          <w:numId w:val="23"/>
        </w:numPr>
        <w:ind w:left="0" w:firstLine="720"/>
        <w:jc w:val="both"/>
        <w:rPr>
          <w:b/>
          <w:bCs/>
        </w:rPr>
      </w:pPr>
      <w:r w:rsidRPr="00065BE8">
        <w:rPr>
          <w:u w:val="single"/>
        </w:rPr>
        <w:t>Landfill Liaison</w:t>
      </w:r>
      <w:r>
        <w:rPr>
          <w:u w:val="single"/>
        </w:rPr>
        <w:t xml:space="preserve"> Reimbursement</w:t>
      </w:r>
      <w:r>
        <w:t>.</w:t>
      </w:r>
      <w:r>
        <w:rPr>
          <w:rStyle w:val="FootnoteReference"/>
        </w:rPr>
        <w:footnoteReference w:id="11"/>
      </w:r>
      <w:r>
        <w:t xml:space="preserve"> Company </w:t>
      </w:r>
      <w:r w:rsidRPr="00065BE8">
        <w:t>will reimburse the County</w:t>
      </w:r>
      <w:r>
        <w:t xml:space="preserve"> </w:t>
      </w:r>
      <w:r w:rsidRPr="006A63C9">
        <w:t>$</w:t>
      </w:r>
      <w:r>
        <w:t>[</w:t>
      </w:r>
      <w:r w:rsidRPr="00333CBC">
        <w:rPr>
          <w:highlight w:val="yellow"/>
        </w:rPr>
        <w:t>●</w:t>
      </w:r>
      <w:r>
        <w:t>]</w:t>
      </w:r>
      <w:r>
        <w:rPr>
          <w:rStyle w:val="FootnoteReference"/>
        </w:rPr>
        <w:footnoteReference w:id="12"/>
      </w:r>
      <w:r>
        <w:t xml:space="preserve"> </w:t>
      </w:r>
      <w:r w:rsidRPr="00065BE8">
        <w:t xml:space="preserve">per annum to defray costs and expenses of employing a </w:t>
      </w:r>
      <w:r>
        <w:t xml:space="preserve">the County’s </w:t>
      </w:r>
      <w:r w:rsidRPr="00065BE8">
        <w:t>Landfill Liaison</w:t>
      </w:r>
      <w:r>
        <w:t xml:space="preserve"> (the “</w:t>
      </w:r>
      <w:r w:rsidRPr="0070226E">
        <w:rPr>
          <w:b/>
          <w:bCs/>
        </w:rPr>
        <w:t>Landfill Liaison Reimbursement</w:t>
      </w:r>
      <w:r>
        <w:t>”)</w:t>
      </w:r>
      <w:r w:rsidRPr="00065BE8">
        <w:t xml:space="preserve">. The amount of reimbursement shall be adjusted annually in January of each year based on the </w:t>
      </w:r>
      <w:r>
        <w:t>CPI</w:t>
      </w:r>
      <w:r w:rsidRPr="00065BE8">
        <w:t xml:space="preserve"> for the preceding year. The Landfill Liaison shall be a County employee or independent contractor, and shall not be an employee or contractor of </w:t>
      </w:r>
      <w:r>
        <w:t>Company.</w:t>
      </w:r>
      <w:r w:rsidR="007A3EE7">
        <w:t xml:space="preserve"> The Landfill Liaison Reimbursement shall be due by January 30 each year.</w:t>
      </w:r>
      <w:r w:rsidR="00E11054">
        <w:t xml:space="preserve"> </w:t>
      </w:r>
    </w:p>
    <w:p w:rsidR="0070226E" w:rsidRPr="0070226E" w:rsidP="0070226E" w14:paraId="440A51EE" w14:textId="77777777">
      <w:pPr>
        <w:pStyle w:val="ListParagraph"/>
        <w:rPr>
          <w:b/>
          <w:bCs/>
        </w:rPr>
      </w:pPr>
    </w:p>
    <w:p w:rsidR="007A3EE7" w:rsidRPr="007A3EE7" w:rsidP="007A3EE7" w14:paraId="6CC1611C" w14:textId="6424A779">
      <w:pPr>
        <w:pStyle w:val="ListParagraph"/>
        <w:numPr>
          <w:ilvl w:val="0"/>
          <w:numId w:val="23"/>
        </w:numPr>
        <w:ind w:left="0" w:firstLine="720"/>
        <w:jc w:val="both"/>
        <w:rPr>
          <w:b/>
          <w:bCs/>
        </w:rPr>
      </w:pPr>
      <w:r w:rsidRPr="007A3EE7">
        <w:rPr>
          <w:u w:val="single"/>
        </w:rPr>
        <w:t>Monitoring and Inspection Reimbursement</w:t>
      </w:r>
      <w:r>
        <w:t>.</w:t>
      </w:r>
      <w:r>
        <w:rPr>
          <w:rStyle w:val="FootnoteReference"/>
        </w:rPr>
        <w:footnoteReference w:id="13"/>
      </w:r>
      <w:r>
        <w:t xml:space="preserve"> Company </w:t>
      </w:r>
      <w:r w:rsidRPr="00065BE8">
        <w:t>will reimburse the County</w:t>
      </w:r>
      <w:r>
        <w:t xml:space="preserve"> up to </w:t>
      </w:r>
      <w:r w:rsidRPr="006A63C9">
        <w:t>$</w:t>
      </w:r>
      <w:r>
        <w:t>[</w:t>
      </w:r>
      <w:r w:rsidRPr="007A3EE7">
        <w:rPr>
          <w:highlight w:val="yellow"/>
        </w:rPr>
        <w:t>●</w:t>
      </w:r>
      <w:r>
        <w:t>]</w:t>
      </w:r>
      <w:r>
        <w:rPr>
          <w:rStyle w:val="FootnoteReference"/>
        </w:rPr>
        <w:footnoteReference w:id="14"/>
      </w:r>
      <w:r>
        <w:t xml:space="preserve"> </w:t>
      </w:r>
      <w:r w:rsidRPr="00065BE8">
        <w:t xml:space="preserve">per annum to defray costs and expenses of </w:t>
      </w:r>
      <w:r>
        <w:t xml:space="preserve">the County’s </w:t>
      </w:r>
      <w:r>
        <w:t xml:space="preserve">monitoring and inspection activities </w:t>
      </w:r>
      <w:r>
        <w:t>(the “</w:t>
      </w:r>
      <w:r w:rsidRPr="007A3EE7">
        <w:rPr>
          <w:b/>
          <w:bCs/>
        </w:rPr>
        <w:t xml:space="preserve">Monitoring and Inspection </w:t>
      </w:r>
      <w:r w:rsidRPr="007A3EE7">
        <w:rPr>
          <w:b/>
          <w:bCs/>
        </w:rPr>
        <w:t>Reimbursement</w:t>
      </w:r>
      <w:r>
        <w:t>”)</w:t>
      </w:r>
      <w:r>
        <w:t xml:space="preserve"> (without duplication of the Landfill Liaison Reimbursement)</w:t>
      </w:r>
      <w:r w:rsidRPr="00065BE8">
        <w:t xml:space="preserve">. The amount of reimbursement shall be adjusted annually in January of each year based on the </w:t>
      </w:r>
      <w:r>
        <w:t>CPI</w:t>
      </w:r>
      <w:r w:rsidRPr="00065BE8">
        <w:t xml:space="preserve"> for the preceding year. </w:t>
      </w:r>
      <w:r>
        <w:t xml:space="preserve">The Company shall present documentation of its monitoring and inspection expenses by January 10 of each year so that the Parties can determine the amount of the </w:t>
      </w:r>
      <w:r w:rsidRPr="007A3EE7">
        <w:t>Monitoring and Inspection Reimbursement</w:t>
      </w:r>
      <w:r>
        <w:t xml:space="preserve">. The </w:t>
      </w:r>
      <w:r w:rsidRPr="007A3EE7">
        <w:t>Monitoring and Inspection Reimbursement</w:t>
      </w:r>
      <w:r>
        <w:t xml:space="preserve"> shall be due by January 30 of each year.</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4B1574" w:rsidRPr="004B1574" w:rsidP="004B1574" w14:paraId="7092F5F6" w14:textId="77777777">
      <w:pPr>
        <w:pStyle w:val="ListParagraph"/>
        <w:jc w:val="both"/>
        <w:rPr>
          <w:b/>
          <w:bCs/>
        </w:rPr>
      </w:pPr>
    </w:p>
    <w:p w:rsidR="00815A92" w:rsidRPr="00815A92" w:rsidP="00CB5A0C" w14:paraId="521258F0" w14:textId="58622125">
      <w:pPr>
        <w:pStyle w:val="ListParagraph"/>
        <w:numPr>
          <w:ilvl w:val="0"/>
          <w:numId w:val="18"/>
        </w:numPr>
        <w:ind w:left="0" w:firstLine="720"/>
        <w:jc w:val="both"/>
        <w:rPr>
          <w:b/>
          <w:bCs/>
        </w:rPr>
      </w:pPr>
      <w:r w:rsidRPr="00815A92">
        <w:rPr>
          <w:u w:val="single"/>
        </w:rPr>
        <w:t>Damage to Surrounding Infrastructure</w:t>
      </w:r>
      <w:r>
        <w:t xml:space="preserve">. </w:t>
      </w:r>
      <w:r w:rsidR="004B1574">
        <w:t xml:space="preserve">To the extent trucks or rail cars </w:t>
      </w:r>
      <w:r w:rsidR="00A97995">
        <w:t xml:space="preserve">delivering or </w:t>
      </w:r>
      <w:r w:rsidR="004B1574">
        <w:t xml:space="preserve">hauling </w:t>
      </w:r>
      <w:r w:rsidR="00A97995">
        <w:t xml:space="preserve">waste to or from the Landfill cause damage to the surrounding roads, rail, or other infrastructure, Company </w:t>
      </w:r>
      <w:r w:rsidR="00AE54FE">
        <w:t>shall be responsible for</w:t>
      </w:r>
      <w:r w:rsidR="00A97995">
        <w:t xml:space="preserve"> the repairs of such damage.</w:t>
      </w:r>
    </w:p>
    <w:p w:rsidR="00815A92" w:rsidRPr="00815A92" w:rsidP="00815A92" w14:paraId="24EAE26E" w14:textId="77777777">
      <w:pPr>
        <w:pStyle w:val="ListParagraph"/>
        <w:rPr>
          <w:u w:val="single"/>
        </w:rPr>
      </w:pPr>
    </w:p>
    <w:p w:rsidR="00815A92" w:rsidRPr="00815A92" w:rsidP="00CB5A0C" w14:paraId="0727EC6A" w14:textId="7B83F7F8">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A31568">
        <w:rPr>
          <w:u w:val="single"/>
        </w:rPr>
        <w:t>3</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6E99D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650662" w:rsidP="00650662" w14:paraId="0D7090D0" w14:textId="49C22FE2">
      <w:pPr>
        <w:pStyle w:val="ListParagraph"/>
        <w:numPr>
          <w:ilvl w:val="2"/>
          <w:numId w:val="25"/>
        </w:numPr>
        <w:ind w:left="0" w:firstLine="2160"/>
        <w:jc w:val="both"/>
      </w:pPr>
      <w:r>
        <w:t>I</w:t>
      </w:r>
      <w:r>
        <w:t xml:space="preserve">ssue a Stop Work Order, </w:t>
      </w:r>
      <w:r w:rsidR="00A53546">
        <w:t xml:space="preserve">upon receipt of which, </w:t>
      </w:r>
      <w:r>
        <w:t xml:space="preserve">Company shall </w:t>
      </w:r>
      <w:r w:rsidR="00A53546">
        <w:t xml:space="preserve">immediately </w:t>
      </w:r>
      <w:r>
        <w:t xml:space="preserve">halt all operations at the Landfill, except for those operations which are necessary to protect against the </w:t>
      </w:r>
      <w:r w:rsidRPr="003B2734">
        <w:t>threat of material harm to human health or the environment</w:t>
      </w:r>
      <w:r>
        <w:t>.</w:t>
      </w:r>
    </w:p>
    <w:p w:rsidR="00A53546" w:rsidP="00A53546" w14:paraId="777C0AC3" w14:textId="77777777">
      <w:pPr>
        <w:pStyle w:val="ListParagraph"/>
        <w:ind w:left="2160"/>
        <w:jc w:val="both"/>
      </w:pPr>
    </w:p>
    <w:p w:rsidR="00A53546" w:rsidP="00650662" w14:paraId="6028548D" w14:textId="4996DD47">
      <w:pPr>
        <w:pStyle w:val="ListParagraph"/>
        <w:numPr>
          <w:ilvl w:val="2"/>
          <w:numId w:val="25"/>
        </w:numPr>
        <w:ind w:left="0" w:firstLine="2160"/>
        <w:jc w:val="both"/>
      </w:pPr>
      <w:r>
        <w:t>Demand that Company close the Landfill, and thereafter, Company shall proceed to close the Landfill in accordance with</w:t>
      </w:r>
      <w:r w:rsidR="005405D2">
        <w:t xml:space="preserve"> </w:t>
      </w:r>
      <w:r w:rsidRPr="005405D2" w:rsidR="005405D2">
        <w:rPr>
          <w:u w:val="single"/>
        </w:rPr>
        <w:t>Sections 8.1</w:t>
      </w:r>
      <w:r w:rsidR="005405D2">
        <w:t xml:space="preserve"> and </w:t>
      </w:r>
      <w:r w:rsidRPr="005405D2" w:rsidR="005405D2">
        <w:rPr>
          <w:u w:val="single"/>
        </w:rPr>
        <w:t>8.2</w:t>
      </w:r>
      <w:r w:rsidR="005405D2">
        <w:t>.</w:t>
      </w:r>
    </w:p>
    <w:p w:rsidR="005405D2" w:rsidP="005405D2" w14:paraId="79961501" w14:textId="77777777">
      <w:pPr>
        <w:pStyle w:val="ListParagraph"/>
      </w:pPr>
    </w:p>
    <w:p w:rsidR="005405D2" w:rsidP="00650662" w14:paraId="3BB3BE3E" w14:textId="40609CCC">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9C1394" w:rsidRPr="00136DB5" w:rsidP="00136DB5" w14:paraId="630296A7" w14:textId="368D206F">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0F3D16AB">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2.11(c)</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8F4665" w:rsidP="008F4665" w14:paraId="317A6598" w14:textId="272EE021">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08CC2142">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2.12</w:t>
      </w:r>
      <w:r>
        <w:t>.</w:t>
      </w:r>
    </w:p>
    <w:p w:rsidR="006F55EA" w:rsidP="006F55EA" w14:paraId="682F83EF" w14:textId="77777777">
      <w:pPr>
        <w:pStyle w:val="ListParagraph"/>
      </w:pPr>
    </w:p>
    <w:p w:rsidR="00D85CD8" w:rsidP="006F55EA" w14:paraId="307D2C74" w14:textId="3B44B6D8">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459A38C5">
      <w:pPr>
        <w:pStyle w:val="ListParagraph"/>
        <w:numPr>
          <w:ilvl w:val="0"/>
          <w:numId w:val="26"/>
        </w:numPr>
        <w:ind w:left="0" w:firstLine="720"/>
        <w:jc w:val="both"/>
      </w:pPr>
      <w:r>
        <w:t>“</w:t>
      </w:r>
      <w:r w:rsidRPr="002F6170">
        <w:rPr>
          <w:b/>
          <w:bCs/>
        </w:rPr>
        <w:t>County Collection Site</w:t>
      </w:r>
      <w:r>
        <w:t>” shall mean each waste collection site</w:t>
      </w:r>
      <w:r w:rsidR="00CD68FB">
        <w:t xml:space="preserve"> and/or transfer center </w:t>
      </w:r>
      <w:r>
        <w:t xml:space="preserve">owned by the County, as more particularly described on </w:t>
      </w:r>
      <w:r w:rsidRPr="002F6170">
        <w:rPr>
          <w:u w:val="single"/>
        </w:rPr>
        <w:t xml:space="preserve">Exhibit </w:t>
      </w:r>
      <w:r w:rsidR="007C72A0">
        <w:rPr>
          <w:u w:val="single"/>
        </w:rPr>
        <w:t>B</w:t>
      </w:r>
      <w:r w:rsidRPr="007C72A0" w:rsidR="007C72A0">
        <w:t xml:space="preserve"> </w:t>
      </w:r>
      <w:r>
        <w:t>attached hereto.</w:t>
      </w:r>
      <w:r w:rsidR="007C72A0">
        <w:t xml:space="preserve"> </w:t>
      </w:r>
      <w:r w:rsidRPr="00CD68FB" w:rsidR="007C72A0">
        <w:rPr>
          <w:u w:val="single"/>
        </w:rPr>
        <w:t>Exhibit B</w:t>
      </w:r>
      <w:r w:rsidR="007C72A0">
        <w:t xml:space="preserve"> may be amended from time to time as the County establishes or decommissions each collection site</w:t>
      </w:r>
      <w:r w:rsidR="00CD68FB">
        <w:t xml:space="preserve"> or transfer center</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69267E76">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2.8(b)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2F6170" w:rsidP="00CB5A0C" w14:paraId="27D48A56" w14:textId="77777777">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2724EC94">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2.8(a)</w:t>
      </w:r>
      <w:r>
        <w:t>.</w:t>
      </w:r>
    </w:p>
    <w:p w:rsidR="00D85CD8" w:rsidP="00D85CD8" w14:paraId="6F05CCAD" w14:textId="77777777">
      <w:pPr>
        <w:pStyle w:val="ListParagraph"/>
      </w:pPr>
    </w:p>
    <w:p w:rsidR="00E46C4C" w:rsidP="00CB5A0C" w14:paraId="48458F23" w14:textId="6EDA9691">
      <w:pPr>
        <w:pStyle w:val="ListParagraph"/>
        <w:numPr>
          <w:ilvl w:val="0"/>
          <w:numId w:val="26"/>
        </w:numPr>
        <w:ind w:left="0" w:firstLine="720"/>
        <w:jc w:val="both"/>
      </w:pPr>
      <w:r>
        <w:t>“</w:t>
      </w:r>
      <w:bookmarkStart w:id="5" w:name="_Hlk146831292"/>
      <w:r w:rsidRPr="00E46C4C">
        <w:rPr>
          <w:b/>
          <w:bCs/>
        </w:rPr>
        <w:t>Household Hazardous Wastes</w:t>
      </w:r>
      <w:bookmarkEnd w:id="5"/>
      <w:r>
        <w:t xml:space="preserve">” shall have the meaning set forth in </w:t>
      </w:r>
      <w:r w:rsidRPr="00E46C4C">
        <w:rPr>
          <w:u w:val="single"/>
        </w:rPr>
        <w:t>Section 1.1(a)(ix)</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0EC8B44F">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D85CD8">
        <w:t>.</w:t>
      </w:r>
    </w:p>
    <w:p w:rsidR="00515516" w:rsidP="00515516" w14:paraId="2D93D345" w14:textId="77777777">
      <w:pPr>
        <w:pStyle w:val="ListParagraph"/>
      </w:pPr>
    </w:p>
    <w:p w:rsidR="00515516" w:rsidP="00CB5A0C" w14:paraId="44B9F90A" w14:textId="2834E078">
      <w:pPr>
        <w:pStyle w:val="ListParagraph"/>
        <w:numPr>
          <w:ilvl w:val="0"/>
          <w:numId w:val="26"/>
        </w:numPr>
        <w:ind w:left="0" w:firstLine="720"/>
        <w:jc w:val="both"/>
      </w:pPr>
      <w:r>
        <w:t>“</w:t>
      </w:r>
      <w:r w:rsidRPr="00515516">
        <w:rPr>
          <w:b/>
          <w:bCs/>
        </w:rPr>
        <w:t>Landfill Liaison Reimbursement</w:t>
      </w:r>
      <w:r>
        <w:t xml:space="preserve">” shall have the meaning set forth in </w:t>
      </w:r>
      <w:r w:rsidRPr="00E46C4C">
        <w:rPr>
          <w:u w:val="single"/>
        </w:rPr>
        <w:t>Sectio</w:t>
      </w:r>
      <w:r>
        <w:rPr>
          <w:u w:val="single"/>
        </w:rPr>
        <w:t>n 5.3</w:t>
      </w:r>
      <w:r>
        <w:t>.</w:t>
      </w:r>
    </w:p>
    <w:p w:rsidR="00E46C4C" w:rsidP="00E46C4C" w14:paraId="7AE79753" w14:textId="77777777">
      <w:pPr>
        <w:pStyle w:val="ListParagraph"/>
      </w:pPr>
    </w:p>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CB5A0C" w14:paraId="17275F63" w14:textId="5C7C4747">
      <w:pPr>
        <w:pStyle w:val="ListParagraph"/>
        <w:numPr>
          <w:ilvl w:val="0"/>
          <w:numId w:val="26"/>
        </w:numPr>
        <w:ind w:left="0" w:firstLine="720"/>
        <w:jc w:val="both"/>
      </w:pPr>
      <w:r>
        <w:t>“</w:t>
      </w:r>
      <w:r w:rsidRPr="00E46C4C">
        <w:rPr>
          <w:b/>
          <w:bCs/>
        </w:rPr>
        <w:t>Leachate Storage  Facility</w:t>
      </w:r>
      <w:r>
        <w:t xml:space="preserve">” shall have the meaning set forth in </w:t>
      </w:r>
      <w:r w:rsidRPr="00E46C4C">
        <w:rPr>
          <w:u w:val="single"/>
        </w:rPr>
        <w:t>Section 1.1(a)(ix)</w:t>
      </w:r>
      <w:r>
        <w:t>.</w:t>
      </w:r>
    </w:p>
    <w:p w:rsidR="00E46C4C" w:rsidP="00E46C4C" w14:paraId="5C831E59" w14:textId="77777777">
      <w:pPr>
        <w:pStyle w:val="ListParagraph"/>
      </w:pPr>
    </w:p>
    <w:p w:rsidR="00D85CD8" w:rsidP="00CB5A0C" w14:paraId="7E588F8C" w14:textId="69514BEC">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2.7(a)</w:t>
      </w:r>
      <w:r>
        <w:t>.</w:t>
      </w:r>
    </w:p>
    <w:p w:rsidR="00D85CD8" w:rsidP="00D85CD8" w14:paraId="2687F1F6" w14:textId="77777777">
      <w:pPr>
        <w:pStyle w:val="ListParagraph"/>
      </w:pPr>
    </w:p>
    <w:p w:rsidR="00D85CD8" w:rsidP="00CB5A0C" w14:paraId="7CFE4145" w14:textId="261B377A">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2.8(e)</w:t>
      </w:r>
      <w:r w:rsidR="00D83CB1">
        <w:t>.</w:t>
      </w:r>
    </w:p>
    <w:p w:rsidR="00D85CD8" w:rsidP="00D85CD8" w14:paraId="411AFFBC" w14:textId="77777777">
      <w:pPr>
        <w:pStyle w:val="ListParagraph"/>
      </w:pPr>
    </w:p>
    <w:p w:rsidR="00515516" w:rsidP="00CB5A0C" w14:paraId="438DB81A" w14:textId="6B2C5943">
      <w:pPr>
        <w:pStyle w:val="ListParagraph"/>
        <w:numPr>
          <w:ilvl w:val="0"/>
          <w:numId w:val="26"/>
        </w:numPr>
        <w:ind w:left="0" w:firstLine="720"/>
        <w:jc w:val="both"/>
      </w:pPr>
      <w:r>
        <w:t>“</w:t>
      </w:r>
      <w:r w:rsidRPr="00515516">
        <w:rPr>
          <w:b/>
          <w:bCs/>
        </w:rPr>
        <w:t>Monitoring and Inspection Reimbursement</w:t>
      </w:r>
      <w:r>
        <w:t xml:space="preserve">” shall have the meaning set forth in </w:t>
      </w:r>
      <w:r w:rsidRPr="00E46C4C">
        <w:rPr>
          <w:u w:val="single"/>
        </w:rPr>
        <w:t>Sectio</w:t>
      </w:r>
      <w:r>
        <w:rPr>
          <w:u w:val="single"/>
        </w:rPr>
        <w:t>n 5.4</w:t>
      </w:r>
      <w:r>
        <w:t>.</w:t>
      </w:r>
    </w:p>
    <w:p w:rsidR="00515516" w:rsidP="00515516" w14:paraId="2EDC86A7" w14:textId="77777777">
      <w:pPr>
        <w:pStyle w:val="ListParagraph"/>
      </w:pPr>
    </w:p>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15"/>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1F693E5A">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1.1(c)</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E46C4C" w:rsidP="00E46C4C" w14:paraId="475698D4" w14:textId="77777777">
      <w:pPr>
        <w:pStyle w:val="ListParagraph"/>
      </w:pPr>
    </w:p>
    <w:p w:rsidR="00E46C4C" w:rsidP="00CB5A0C" w14:paraId="756A3A2E" w14:textId="66CA403F">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1.1(e)</w:t>
      </w:r>
      <w:r>
        <w:t>.</w:t>
      </w:r>
    </w:p>
    <w:p w:rsidR="00D83CB1" w:rsidP="00681135" w14:paraId="34709A24" w14:textId="77777777"/>
    <w:p w:rsidR="00D85CD8" w:rsidP="00CB5A0C" w14:paraId="34604399" w14:textId="7D2C010F">
      <w:pPr>
        <w:pStyle w:val="ListParagraph"/>
        <w:numPr>
          <w:ilvl w:val="0"/>
          <w:numId w:val="26"/>
        </w:numPr>
        <w:ind w:left="0" w:firstLine="720"/>
        <w:jc w:val="both"/>
      </w:pPr>
      <w:r>
        <w:t>“</w:t>
      </w:r>
      <w:r w:rsidRPr="00D85CD8">
        <w:rPr>
          <w:b/>
          <w:bCs/>
        </w:rPr>
        <w:t>Service Area</w:t>
      </w:r>
      <w:r>
        <w:t xml:space="preserve">” shall have the meaning set forth in </w:t>
      </w:r>
      <w:r w:rsidRPr="00E46C4C">
        <w:rPr>
          <w:u w:val="single"/>
        </w:rPr>
        <w:t>Sectio</w:t>
      </w:r>
      <w:r>
        <w:rPr>
          <w:u w:val="single"/>
        </w:rPr>
        <w:t>n 2.5</w:t>
      </w:r>
      <w:r>
        <w:t>.</w:t>
      </w:r>
    </w:p>
    <w:p w:rsidR="00D85CD8" w:rsidP="00D85CD8" w14:paraId="6C0E1A86" w14:textId="77777777">
      <w:pPr>
        <w:pStyle w:val="ListParagraph"/>
      </w:pPr>
    </w:p>
    <w:p w:rsidR="00DB5D79" w:rsidP="00CB5A0C" w14:paraId="41BB1D1C" w14:textId="65B0F7DA">
      <w:pPr>
        <w:pStyle w:val="ListParagraph"/>
        <w:numPr>
          <w:ilvl w:val="0"/>
          <w:numId w:val="26"/>
        </w:numPr>
        <w:ind w:left="0" w:firstLine="720"/>
        <w:jc w:val="both"/>
      </w:pPr>
      <w:bookmarkStart w:id="8" w:name="_Hlk146831371"/>
      <w:r>
        <w:t>“</w:t>
      </w:r>
      <w:r w:rsidRPr="00DB5D79">
        <w:rPr>
          <w:b/>
          <w:bCs/>
        </w:rPr>
        <w:t>Specialty Waste</w:t>
      </w:r>
      <w:bookmarkEnd w:id="8"/>
      <w:r>
        <w:t xml:space="preserve">” means </w:t>
      </w:r>
      <w:r w:rsidRPr="00DB5D79">
        <w:t>household hazardous waste (paints, cleaners, oils, batteries, pesticides), electronic or "e-waste" (computers, TVs, VCRs, stereos, copiers, fax machines), white goods (refrigerators, ranges, water heaters, freezers) and other materials</w:t>
      </w:r>
      <w:r w:rsidR="0046372B">
        <w:t>.</w:t>
      </w:r>
    </w:p>
    <w:p w:rsidR="00DB5D79" w:rsidP="00DB5D79" w14:paraId="42588355" w14:textId="77777777">
      <w:pPr>
        <w:pStyle w:val="ListParagraph"/>
      </w:pPr>
    </w:p>
    <w:p w:rsidR="00D85CD8" w:rsidP="00CB5A0C" w14:paraId="12BA3319" w14:textId="01AF6B7C">
      <w:pPr>
        <w:pStyle w:val="ListParagraph"/>
        <w:numPr>
          <w:ilvl w:val="0"/>
          <w:numId w:val="26"/>
        </w:numPr>
        <w:ind w:left="0" w:firstLine="720"/>
        <w:jc w:val="both"/>
      </w:pPr>
      <w:r>
        <w:t>“</w:t>
      </w:r>
      <w:r w:rsidRPr="00D85CD8">
        <w:rPr>
          <w:b/>
          <w:bCs/>
        </w:rPr>
        <w:t>Stop Work Order</w:t>
      </w:r>
      <w:r>
        <w:t xml:space="preserve">” shall have the meaning set forth in </w:t>
      </w:r>
      <w:r w:rsidRPr="00E46C4C">
        <w:rPr>
          <w:u w:val="single"/>
        </w:rPr>
        <w:t>Sectio</w:t>
      </w:r>
      <w:r>
        <w:rPr>
          <w:u w:val="single"/>
        </w:rPr>
        <w:t>n 1.2(e)</w:t>
      </w:r>
      <w:r>
        <w:t>.</w:t>
      </w:r>
    </w:p>
    <w:p w:rsidR="00D85CD8" w:rsidP="00D85CD8" w14:paraId="0C46F30B"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E231EBF">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1.1(c)</w:t>
      </w:r>
      <w:r>
        <w:t>.</w:t>
      </w:r>
    </w:p>
    <w:p w:rsidR="00D85CD8" w:rsidP="00D85CD8" w14:paraId="18F2ED3B" w14:textId="77777777">
      <w:pPr>
        <w:pStyle w:val="ListParagraph"/>
      </w:pPr>
    </w:p>
    <w:p w:rsidR="00681135" w:rsidP="00681135" w14:paraId="45E232F5" w14:textId="77777777">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r w:rsidRPr="00681135">
        <w:t>.</w:t>
      </w:r>
    </w:p>
    <w:p w:rsidR="00681135" w:rsidRPr="00681135" w:rsidP="00681135" w14:paraId="11C9BA19" w14:textId="77777777">
      <w:pPr>
        <w:pStyle w:val="ListParagraph"/>
        <w:rPr>
          <w:b/>
          <w:bCs/>
        </w:rPr>
      </w:pPr>
    </w:p>
    <w:p w:rsidR="00681135" w:rsidP="00681135" w14:paraId="1BE3C014" w14:textId="41C1BD59">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Household Hazardous Wastes,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1E5BF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16"/>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RPr="00986C65" w:rsidP="00CB5A0C" w14:paraId="28B459D1" w14:textId="4C8971FE"/>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C68" w14:paraId="4D3E3E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57B46EB4">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BC0DBD">
      <w:rPr>
        <w:sz w:val="18"/>
      </w:rPr>
      <w:instrText/>
    </w:r>
    <w:r w:rsidRPr="00E90AAA">
      <w:rPr>
        <w:sz w:val="18"/>
      </w:rPr>
    </w:r>
    <w:r w:rsidRPr="00E90AAA">
      <w:rPr>
        <w:sz w:val="18"/>
      </w:rPr>
      <w:instrText/>
    </w:r>
    <w:r>
      <w:rPr>
        <w:sz w:val="18"/>
      </w:rPr>
      <w:instrText xml:space="preserve"/>
    </w:r>
    <w:r>
      <w:rPr>
        <w:sz w:val="18"/>
      </w:rPr>
    </w:r>
    <w:r w:rsidR="00BC0DBD">
      <w:rPr>
        <w:noProof/>
        <w:sz w:val="18"/>
      </w:rPr>
      <w:t>26898/3/11397393v3</w:t>
    </w:r>
    <w:r>
      <w:rPr>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479121B9">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BC0DBD">
      <w:rPr>
        <w:sz w:val="18"/>
      </w:rPr>
      <w:instrText/>
    </w:r>
    <w:r w:rsidRPr="00E90AAA">
      <w:rPr>
        <w:sz w:val="18"/>
      </w:rPr>
    </w:r>
    <w:r w:rsidRPr="00E90AAA">
      <w:rPr>
        <w:sz w:val="18"/>
      </w:rPr>
      <w:instrText/>
    </w:r>
    <w:r>
      <w:rPr>
        <w:sz w:val="18"/>
      </w:rPr>
      <w:instrText xml:space="preserve"/>
    </w:r>
    <w:r>
      <w:rPr>
        <w:sz w:val="18"/>
      </w:rPr>
    </w:r>
    <w:r w:rsidR="00BC0DBD">
      <w:rPr>
        <w:noProof/>
        <w:sz w:val="18"/>
      </w:rPr>
      <w:t>26898/3/11397393v3</w:t>
    </w:r>
    <w:r>
      <w:rPr>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BC0DBD" w14:paraId="2A940489" w14:textId="5A29CE1F">
      <w:pPr>
        <w:pStyle w:val="FootnoteText"/>
      </w:pPr>
      <w:r>
        <w:rPr>
          <w:rStyle w:val="FootnoteReference"/>
        </w:rPr>
        <w:footnoteRef/>
      </w:r>
      <w:r>
        <w:t xml:space="preserve"> County to determine if Company will be required to make any road improvements identified during study process.</w:t>
      </w:r>
    </w:p>
  </w:footnote>
  <w:footnote w:id="4">
    <w:p w:rsidR="00FA6636" w14:paraId="1CE721F7" w14:textId="3145CD20">
      <w:pPr>
        <w:pStyle w:val="FootnoteText"/>
      </w:pPr>
      <w:r>
        <w:rPr>
          <w:rStyle w:val="FootnoteReference"/>
        </w:rPr>
        <w:footnoteRef/>
      </w:r>
      <w:r>
        <w:t xml:space="preserve"> </w:t>
      </w:r>
      <w:r w:rsidR="00153F3A">
        <w:t>Nova to provide proposed rate schedule; to be consistent with market rates.</w:t>
      </w:r>
    </w:p>
  </w:footnote>
  <w:footnote w:id="5">
    <w:p w:rsidR="00D559EA" w:rsidP="00D559EA" w14:paraId="538D5D34" w14:textId="3AF38B9C">
      <w:pPr>
        <w:pStyle w:val="FootnoteText"/>
      </w:pPr>
      <w:r>
        <w:rPr>
          <w:rStyle w:val="FootnoteReference"/>
        </w:rPr>
        <w:footnoteRef/>
      </w:r>
      <w:r>
        <w:t xml:space="preserve"> </w:t>
      </w:r>
      <w:r w:rsidR="007B3201">
        <w:t>County to determine maximum number of County Collection Sites</w:t>
      </w:r>
      <w:r>
        <w:t>.</w:t>
      </w:r>
    </w:p>
  </w:footnote>
  <w:footnote w:id="6">
    <w:p w:rsidR="007B3201" w14:paraId="3F15344A" w14:textId="22A13264">
      <w:pPr>
        <w:pStyle w:val="FootnoteText"/>
      </w:pPr>
      <w:r>
        <w:rPr>
          <w:rStyle w:val="FootnoteReference"/>
        </w:rPr>
        <w:footnoteRef/>
      </w:r>
      <w:r>
        <w:t xml:space="preserve"> County to decide if the Company will be responsible for collecting from the County </w:t>
      </w:r>
      <w:r w:rsidR="00AC43F6">
        <w:t>Collection Sites. To be determined – the cost the County currently incurs for collection at County Collection Sites.</w:t>
      </w:r>
    </w:p>
  </w:footnote>
  <w:footnote w:id="7">
    <w:p w:rsidR="00AC43F6" w14:paraId="7D980ECD" w14:textId="4D146FAD">
      <w:pPr>
        <w:pStyle w:val="FootnoteText"/>
      </w:pPr>
      <w:r>
        <w:rPr>
          <w:rStyle w:val="FootnoteReference"/>
        </w:rPr>
        <w:footnoteRef/>
      </w:r>
      <w:r>
        <w:t xml:space="preserve"> County to determine what “primary” method means (e.g., 51% of volume).</w:t>
      </w:r>
    </w:p>
  </w:footnote>
  <w:footnote w:id="8">
    <w:p w:rsidR="003C3142" w:rsidP="003C3142" w14:paraId="00F3BE7E" w14:textId="42317CBF">
      <w:pPr>
        <w:pStyle w:val="FootnoteText"/>
      </w:pPr>
      <w:r>
        <w:rPr>
          <w:rStyle w:val="FootnoteReference"/>
        </w:rPr>
        <w:footnoteRef/>
      </w:r>
      <w:r>
        <w:t xml:space="preserve"> </w:t>
      </w:r>
      <w:r w:rsidR="00A77ADE">
        <w:t>County to determine if there will be a maximum number of trips per day</w:t>
      </w:r>
      <w:r>
        <w:t>.</w:t>
      </w:r>
    </w:p>
  </w:footnote>
  <w:footnote w:id="9">
    <w:p w:rsidR="00A77ADE" w14:paraId="713067E5" w14:textId="19DFF035">
      <w:pPr>
        <w:pStyle w:val="FootnoteText"/>
      </w:pPr>
      <w:r>
        <w:rPr>
          <w:rStyle w:val="FootnoteReference"/>
        </w:rPr>
        <w:footnoteRef/>
      </w:r>
      <w:r>
        <w:t xml:space="preserve"> County to determine maximum number of commercial truck deliveries per hour.</w:t>
      </w:r>
    </w:p>
  </w:footnote>
  <w:footnote w:id="10">
    <w:p w:rsidR="003C3142" w:rsidP="003C3142" w14:paraId="492D9AC2" w14:textId="46BA309A">
      <w:pPr>
        <w:pStyle w:val="FootnoteText"/>
      </w:pPr>
      <w:r>
        <w:rPr>
          <w:rStyle w:val="FootnoteReference"/>
        </w:rPr>
        <w:footnoteRef/>
      </w:r>
      <w:r>
        <w:t xml:space="preserve"> </w:t>
      </w:r>
      <w:r w:rsidR="00A77ADE">
        <w:t>County to determine maximum number of daily commercial truck deliveries</w:t>
      </w:r>
      <w:r>
        <w:t>.</w:t>
      </w:r>
    </w:p>
  </w:footnote>
  <w:footnote w:id="11">
    <w:p w:rsidR="00AE54FE" w14:paraId="11100540" w14:textId="292DFBE1">
      <w:pPr>
        <w:pStyle w:val="FootnoteText"/>
      </w:pPr>
      <w:r>
        <w:rPr>
          <w:rStyle w:val="FootnoteReference"/>
        </w:rPr>
        <w:footnoteRef/>
      </w:r>
      <w:r>
        <w:t xml:space="preserve"> County to provide position on reimbursement amount for Landfill Liaison.</w:t>
      </w:r>
    </w:p>
  </w:footnote>
  <w:footnote w:id="12">
    <w:p w:rsidR="0070226E" w:rsidP="0070226E" w14:paraId="381F1313" w14:textId="77777777">
      <w:pPr>
        <w:pStyle w:val="FootnoteText"/>
      </w:pPr>
      <w:r>
        <w:rPr>
          <w:rStyle w:val="FootnoteReference"/>
        </w:rPr>
        <w:footnoteRef/>
      </w:r>
      <w:r>
        <w:t xml:space="preserve"> To be determined.</w:t>
      </w:r>
    </w:p>
  </w:footnote>
  <w:footnote w:id="13">
    <w:p w:rsidR="00AE54FE" w14:paraId="6D39CAC2" w14:textId="3AF8D419">
      <w:pPr>
        <w:pStyle w:val="FootnoteText"/>
      </w:pPr>
      <w:r>
        <w:rPr>
          <w:rStyle w:val="FootnoteReference"/>
        </w:rPr>
        <w:footnoteRef/>
      </w:r>
      <w:r>
        <w:t xml:space="preserve"> County to provide position on reimbursement for monitoring expenses.</w:t>
      </w:r>
    </w:p>
  </w:footnote>
  <w:footnote w:id="14">
    <w:p w:rsidR="0070226E" w:rsidP="0070226E" w14:paraId="41291DE6" w14:textId="77777777">
      <w:pPr>
        <w:pStyle w:val="FootnoteText"/>
      </w:pPr>
      <w:r>
        <w:rPr>
          <w:rStyle w:val="FootnoteReference"/>
        </w:rPr>
        <w:footnoteRef/>
      </w:r>
      <w:r>
        <w:t xml:space="preserve"> To be determined.</w:t>
      </w:r>
    </w:p>
  </w:footnote>
  <w:footnote w:id="15">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16">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C68" w14:paraId="54945E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2607F991">
    <w:pPr>
      <w:pStyle w:val="Header"/>
      <w:rPr>
        <w:color w:val="FF0000"/>
      </w:rPr>
    </w:pPr>
    <w:r w:rsidRPr="00147D80">
      <w:rPr>
        <w:color w:val="FF0000"/>
      </w:rPr>
      <w:t>GL DRAFT</w:t>
    </w:r>
    <w:r>
      <w:rPr>
        <w:color w:val="FF0000"/>
      </w:rPr>
      <w:t xml:space="preserve"> </w:t>
    </w:r>
    <w:r w:rsidR="000751E0">
      <w:rPr>
        <w:color w:val="FF0000"/>
      </w:rPr>
      <w:t>9.2</w:t>
    </w:r>
    <w:r w:rsidR="00153F3A">
      <w:rPr>
        <w:color w:val="FF0000"/>
      </w:rPr>
      <w:t>9</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3A7B9959">
    <w:pPr>
      <w:pStyle w:val="Header"/>
      <w:rPr>
        <w:color w:val="FF0000"/>
      </w:rPr>
    </w:pPr>
    <w:r w:rsidRPr="006E7ABE">
      <w:rPr>
        <w:color w:val="FF0000"/>
      </w:rPr>
      <w:t xml:space="preserve">GL DRAFT </w:t>
    </w:r>
    <w:r w:rsidR="006A06BD">
      <w:rPr>
        <w:color w:val="FF0000"/>
      </w:rPr>
      <w:t>9.</w:t>
    </w:r>
    <w:r w:rsidR="00521B03">
      <w:rPr>
        <w:color w:val="FF0000"/>
      </w:rPr>
      <w:t>2</w:t>
    </w:r>
    <w:r w:rsidR="00153F3A">
      <w:rPr>
        <w:color w:val="FF0000"/>
      </w:rPr>
      <w:t>9</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45092"/>
    <w:rsid w:val="000529FC"/>
    <w:rsid w:val="000538AB"/>
    <w:rsid w:val="00053DD0"/>
    <w:rsid w:val="00054596"/>
    <w:rsid w:val="0006300E"/>
    <w:rsid w:val="00065BE8"/>
    <w:rsid w:val="000729E7"/>
    <w:rsid w:val="000751E0"/>
    <w:rsid w:val="00076689"/>
    <w:rsid w:val="00077C48"/>
    <w:rsid w:val="00082CBA"/>
    <w:rsid w:val="00097815"/>
    <w:rsid w:val="000A6E60"/>
    <w:rsid w:val="000C2B33"/>
    <w:rsid w:val="000E0B39"/>
    <w:rsid w:val="000E1799"/>
    <w:rsid w:val="000F12E1"/>
    <w:rsid w:val="000F27CF"/>
    <w:rsid w:val="00102583"/>
    <w:rsid w:val="00107BA7"/>
    <w:rsid w:val="00110280"/>
    <w:rsid w:val="0011726B"/>
    <w:rsid w:val="00120CC1"/>
    <w:rsid w:val="00136DB5"/>
    <w:rsid w:val="00136FBC"/>
    <w:rsid w:val="00141CF2"/>
    <w:rsid w:val="001433B4"/>
    <w:rsid w:val="00147D80"/>
    <w:rsid w:val="00153F3A"/>
    <w:rsid w:val="001562EE"/>
    <w:rsid w:val="001642CD"/>
    <w:rsid w:val="00166676"/>
    <w:rsid w:val="00190620"/>
    <w:rsid w:val="00195BC2"/>
    <w:rsid w:val="001A30DE"/>
    <w:rsid w:val="001C3A03"/>
    <w:rsid w:val="001E17E3"/>
    <w:rsid w:val="001E5185"/>
    <w:rsid w:val="001E5BFB"/>
    <w:rsid w:val="001F0025"/>
    <w:rsid w:val="001F13EA"/>
    <w:rsid w:val="00216F8C"/>
    <w:rsid w:val="00220508"/>
    <w:rsid w:val="00225B49"/>
    <w:rsid w:val="00226B26"/>
    <w:rsid w:val="00231871"/>
    <w:rsid w:val="0025473E"/>
    <w:rsid w:val="002606E1"/>
    <w:rsid w:val="00274C52"/>
    <w:rsid w:val="002772D9"/>
    <w:rsid w:val="00285698"/>
    <w:rsid w:val="00291E02"/>
    <w:rsid w:val="002B6C8F"/>
    <w:rsid w:val="002D5EC3"/>
    <w:rsid w:val="002E1082"/>
    <w:rsid w:val="002F6170"/>
    <w:rsid w:val="003173A3"/>
    <w:rsid w:val="00320B22"/>
    <w:rsid w:val="003332F4"/>
    <w:rsid w:val="00333CBC"/>
    <w:rsid w:val="003361D0"/>
    <w:rsid w:val="00370E74"/>
    <w:rsid w:val="003A5482"/>
    <w:rsid w:val="003B104F"/>
    <w:rsid w:val="003B1433"/>
    <w:rsid w:val="003B2734"/>
    <w:rsid w:val="003B6AC4"/>
    <w:rsid w:val="003C3142"/>
    <w:rsid w:val="00404582"/>
    <w:rsid w:val="0041136C"/>
    <w:rsid w:val="004329EE"/>
    <w:rsid w:val="00436840"/>
    <w:rsid w:val="0046372B"/>
    <w:rsid w:val="0046460A"/>
    <w:rsid w:val="0046753D"/>
    <w:rsid w:val="00475A43"/>
    <w:rsid w:val="00476BB0"/>
    <w:rsid w:val="004B1574"/>
    <w:rsid w:val="004C6A9D"/>
    <w:rsid w:val="004C7B13"/>
    <w:rsid w:val="004D2F62"/>
    <w:rsid w:val="004D5949"/>
    <w:rsid w:val="004E2E33"/>
    <w:rsid w:val="004E5D17"/>
    <w:rsid w:val="004F4952"/>
    <w:rsid w:val="00515516"/>
    <w:rsid w:val="00521B03"/>
    <w:rsid w:val="00531475"/>
    <w:rsid w:val="005379A5"/>
    <w:rsid w:val="005405D2"/>
    <w:rsid w:val="005454B9"/>
    <w:rsid w:val="00545DB9"/>
    <w:rsid w:val="00551AA2"/>
    <w:rsid w:val="0055570A"/>
    <w:rsid w:val="00566A92"/>
    <w:rsid w:val="00580450"/>
    <w:rsid w:val="00581AAF"/>
    <w:rsid w:val="00582B02"/>
    <w:rsid w:val="005A1978"/>
    <w:rsid w:val="005A57D9"/>
    <w:rsid w:val="005C3AC9"/>
    <w:rsid w:val="005C53EB"/>
    <w:rsid w:val="005D025F"/>
    <w:rsid w:val="005D0376"/>
    <w:rsid w:val="005D1C4D"/>
    <w:rsid w:val="005D78A9"/>
    <w:rsid w:val="005F108D"/>
    <w:rsid w:val="005F6C61"/>
    <w:rsid w:val="005F75BD"/>
    <w:rsid w:val="006122EF"/>
    <w:rsid w:val="00613635"/>
    <w:rsid w:val="00613C4C"/>
    <w:rsid w:val="006243E7"/>
    <w:rsid w:val="0062602F"/>
    <w:rsid w:val="0062668B"/>
    <w:rsid w:val="00626B64"/>
    <w:rsid w:val="00631BA1"/>
    <w:rsid w:val="00646907"/>
    <w:rsid w:val="006469B7"/>
    <w:rsid w:val="0064738F"/>
    <w:rsid w:val="00650662"/>
    <w:rsid w:val="0066267F"/>
    <w:rsid w:val="00681135"/>
    <w:rsid w:val="006A06BD"/>
    <w:rsid w:val="006A1ACF"/>
    <w:rsid w:val="006A4482"/>
    <w:rsid w:val="006A63C9"/>
    <w:rsid w:val="006C009C"/>
    <w:rsid w:val="006C70AE"/>
    <w:rsid w:val="006E7ABE"/>
    <w:rsid w:val="006F0414"/>
    <w:rsid w:val="006F55EA"/>
    <w:rsid w:val="007007AA"/>
    <w:rsid w:val="0070226E"/>
    <w:rsid w:val="00707227"/>
    <w:rsid w:val="00707ABF"/>
    <w:rsid w:val="007307FB"/>
    <w:rsid w:val="007537E1"/>
    <w:rsid w:val="007652C3"/>
    <w:rsid w:val="00773B17"/>
    <w:rsid w:val="00775A2B"/>
    <w:rsid w:val="00791F2A"/>
    <w:rsid w:val="0079524B"/>
    <w:rsid w:val="007A3EE7"/>
    <w:rsid w:val="007A45C4"/>
    <w:rsid w:val="007B3201"/>
    <w:rsid w:val="007B7FB1"/>
    <w:rsid w:val="007C72A0"/>
    <w:rsid w:val="007D2258"/>
    <w:rsid w:val="007D6D31"/>
    <w:rsid w:val="007E4490"/>
    <w:rsid w:val="007F42AA"/>
    <w:rsid w:val="007F56DA"/>
    <w:rsid w:val="007F7CC5"/>
    <w:rsid w:val="008059A3"/>
    <w:rsid w:val="008111D5"/>
    <w:rsid w:val="00812CD3"/>
    <w:rsid w:val="00815A92"/>
    <w:rsid w:val="00854346"/>
    <w:rsid w:val="00873D75"/>
    <w:rsid w:val="008769C6"/>
    <w:rsid w:val="008A478E"/>
    <w:rsid w:val="008C3E51"/>
    <w:rsid w:val="008C546C"/>
    <w:rsid w:val="008E3F3D"/>
    <w:rsid w:val="008F1921"/>
    <w:rsid w:val="008F4665"/>
    <w:rsid w:val="00912D13"/>
    <w:rsid w:val="0092713D"/>
    <w:rsid w:val="00942B15"/>
    <w:rsid w:val="00943998"/>
    <w:rsid w:val="00960DC7"/>
    <w:rsid w:val="00963438"/>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436CD"/>
    <w:rsid w:val="00A43DA3"/>
    <w:rsid w:val="00A456FB"/>
    <w:rsid w:val="00A53546"/>
    <w:rsid w:val="00A62D6B"/>
    <w:rsid w:val="00A77ADE"/>
    <w:rsid w:val="00A86CD9"/>
    <w:rsid w:val="00A911DF"/>
    <w:rsid w:val="00A97995"/>
    <w:rsid w:val="00A97FF1"/>
    <w:rsid w:val="00AA6832"/>
    <w:rsid w:val="00AB0A50"/>
    <w:rsid w:val="00AB65AA"/>
    <w:rsid w:val="00AC43F6"/>
    <w:rsid w:val="00AD7374"/>
    <w:rsid w:val="00AD7783"/>
    <w:rsid w:val="00AE15E3"/>
    <w:rsid w:val="00AE54FE"/>
    <w:rsid w:val="00AF3E6D"/>
    <w:rsid w:val="00AF547C"/>
    <w:rsid w:val="00AF682B"/>
    <w:rsid w:val="00B03C32"/>
    <w:rsid w:val="00B04F81"/>
    <w:rsid w:val="00B07377"/>
    <w:rsid w:val="00B07861"/>
    <w:rsid w:val="00B07D75"/>
    <w:rsid w:val="00B20186"/>
    <w:rsid w:val="00B233EB"/>
    <w:rsid w:val="00B24B6C"/>
    <w:rsid w:val="00B32604"/>
    <w:rsid w:val="00B36C0F"/>
    <w:rsid w:val="00B54086"/>
    <w:rsid w:val="00B7023A"/>
    <w:rsid w:val="00B74A81"/>
    <w:rsid w:val="00B7600E"/>
    <w:rsid w:val="00B86D62"/>
    <w:rsid w:val="00BA6AD9"/>
    <w:rsid w:val="00BB2C68"/>
    <w:rsid w:val="00BC0DBD"/>
    <w:rsid w:val="00BD5141"/>
    <w:rsid w:val="00BD5C2F"/>
    <w:rsid w:val="00BE0D4B"/>
    <w:rsid w:val="00BE2C90"/>
    <w:rsid w:val="00BF654C"/>
    <w:rsid w:val="00C0283A"/>
    <w:rsid w:val="00C028F6"/>
    <w:rsid w:val="00C15D0E"/>
    <w:rsid w:val="00C379F0"/>
    <w:rsid w:val="00C430B5"/>
    <w:rsid w:val="00C520E1"/>
    <w:rsid w:val="00C57B0A"/>
    <w:rsid w:val="00C641BE"/>
    <w:rsid w:val="00C6513A"/>
    <w:rsid w:val="00C81596"/>
    <w:rsid w:val="00C84842"/>
    <w:rsid w:val="00C95C26"/>
    <w:rsid w:val="00CA45CA"/>
    <w:rsid w:val="00CB0751"/>
    <w:rsid w:val="00CB5A0C"/>
    <w:rsid w:val="00CC074F"/>
    <w:rsid w:val="00CC2EC6"/>
    <w:rsid w:val="00CD4D00"/>
    <w:rsid w:val="00CD5443"/>
    <w:rsid w:val="00CD68FB"/>
    <w:rsid w:val="00CD6E60"/>
    <w:rsid w:val="00CE0FE9"/>
    <w:rsid w:val="00CE3025"/>
    <w:rsid w:val="00CE3807"/>
    <w:rsid w:val="00CF50DB"/>
    <w:rsid w:val="00D0264E"/>
    <w:rsid w:val="00D0316F"/>
    <w:rsid w:val="00D4029F"/>
    <w:rsid w:val="00D445BB"/>
    <w:rsid w:val="00D51903"/>
    <w:rsid w:val="00D559EA"/>
    <w:rsid w:val="00D61D65"/>
    <w:rsid w:val="00D65AD8"/>
    <w:rsid w:val="00D7319C"/>
    <w:rsid w:val="00D83CB1"/>
    <w:rsid w:val="00D84292"/>
    <w:rsid w:val="00D85CD8"/>
    <w:rsid w:val="00D85CEE"/>
    <w:rsid w:val="00DA0B1C"/>
    <w:rsid w:val="00DB5D79"/>
    <w:rsid w:val="00DC4211"/>
    <w:rsid w:val="00DD1554"/>
    <w:rsid w:val="00DF0FB2"/>
    <w:rsid w:val="00E01C5A"/>
    <w:rsid w:val="00E11054"/>
    <w:rsid w:val="00E16DE2"/>
    <w:rsid w:val="00E21C76"/>
    <w:rsid w:val="00E2213A"/>
    <w:rsid w:val="00E33573"/>
    <w:rsid w:val="00E35223"/>
    <w:rsid w:val="00E46C4C"/>
    <w:rsid w:val="00E71018"/>
    <w:rsid w:val="00E7127B"/>
    <w:rsid w:val="00E85D58"/>
    <w:rsid w:val="00E90AAA"/>
    <w:rsid w:val="00E912D3"/>
    <w:rsid w:val="00EC01D8"/>
    <w:rsid w:val="00EC282F"/>
    <w:rsid w:val="00EF2E03"/>
    <w:rsid w:val="00EF5E2C"/>
    <w:rsid w:val="00F07DC9"/>
    <w:rsid w:val="00F4141A"/>
    <w:rsid w:val="00F43522"/>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10367</Words>
  <Characters>59093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2024-05-29T14:03:05Z</dcterms:created>
  <dcterms:modified xsi:type="dcterms:W3CDTF">2024-05-29T14:03:05Z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26898/3/11397393v3</vt:lpwstr>
  </property>
</Properties>
</file>